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71CE79" w14:textId="77777777" w:rsidR="00C73E92" w:rsidRDefault="00C73E92" w:rsidP="00AE3627">
      <w:pPr>
        <w:pStyle w:val="T2-I"/>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1"/>
        <w:gridCol w:w="5031"/>
      </w:tblGrid>
      <w:tr w:rsidR="00AE3627" w14:paraId="15C2C3D3" w14:textId="77777777" w:rsidTr="00AE3627">
        <w:trPr>
          <w:trHeight w:val="2427"/>
        </w:trPr>
        <w:tc>
          <w:tcPr>
            <w:tcW w:w="5031" w:type="dxa"/>
          </w:tcPr>
          <w:p w14:paraId="0E0AC85C" w14:textId="77777777" w:rsidR="00AE3627" w:rsidRDefault="00AE3627" w:rsidP="00AE3627">
            <w:r>
              <w:rPr>
                <w:noProof/>
              </w:rPr>
              <w:drawing>
                <wp:inline distT="0" distB="0" distL="0" distR="0" wp14:anchorId="7E7027D5" wp14:editId="7F114761">
                  <wp:extent cx="2143125" cy="1224902"/>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Cirad_Eng.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58349" cy="1233603"/>
                          </a:xfrm>
                          <a:prstGeom prst="rect">
                            <a:avLst/>
                          </a:prstGeom>
                        </pic:spPr>
                      </pic:pic>
                    </a:graphicData>
                  </a:graphic>
                </wp:inline>
              </w:drawing>
            </w:r>
          </w:p>
        </w:tc>
        <w:tc>
          <w:tcPr>
            <w:tcW w:w="5031" w:type="dxa"/>
            <w:vAlign w:val="center"/>
          </w:tcPr>
          <w:p w14:paraId="4EB52113" w14:textId="77777777" w:rsidR="00AE3627" w:rsidRPr="00AE3627" w:rsidRDefault="00435B32" w:rsidP="00AE3627">
            <w:pPr>
              <w:ind w:firstLine="708"/>
              <w:jc w:val="left"/>
            </w:pPr>
            <w:r>
              <w:rPr>
                <w:noProof/>
              </w:rPr>
              <w:drawing>
                <wp:inline distT="0" distB="0" distL="0" distR="0" wp14:anchorId="7ECF8452" wp14:editId="39FFA8D7">
                  <wp:extent cx="2447925" cy="1206445"/>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ogo_tetis_2017_v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60544" cy="1212664"/>
                          </a:xfrm>
                          <a:prstGeom prst="rect">
                            <a:avLst/>
                          </a:prstGeom>
                        </pic:spPr>
                      </pic:pic>
                    </a:graphicData>
                  </a:graphic>
                </wp:inline>
              </w:drawing>
            </w:r>
          </w:p>
        </w:tc>
      </w:tr>
    </w:tbl>
    <w:p w14:paraId="501F91A7" w14:textId="77777777" w:rsidR="00C73E92" w:rsidRPr="001F09BB" w:rsidRDefault="00C73E92" w:rsidP="00AE3627">
      <w:pPr>
        <w:ind w:right="-1" w:firstLine="283"/>
        <w:rPr>
          <w:b/>
          <w:color w:val="1FA22E"/>
          <w:sz w:val="28"/>
        </w:rPr>
      </w:pPr>
    </w:p>
    <w:p w14:paraId="66238497" w14:textId="77777777" w:rsidR="00B61FD6" w:rsidRDefault="00AE3627" w:rsidP="00C73E92">
      <w:pPr>
        <w:ind w:right="-1" w:firstLine="283"/>
        <w:jc w:val="center"/>
        <w:rPr>
          <w:color w:val="1FA22E"/>
          <w:sz w:val="56"/>
        </w:rPr>
      </w:pPr>
      <w:r>
        <w:rPr>
          <w:color w:val="1FA22E"/>
          <w:sz w:val="56"/>
        </w:rPr>
        <w:t xml:space="preserve">Manuel d’utilisation de la chaine </w:t>
      </w:r>
      <w:r w:rsidR="00435B32">
        <w:rPr>
          <w:color w:val="1FA22E"/>
          <w:sz w:val="56"/>
        </w:rPr>
        <w:t>Moringa</w:t>
      </w:r>
      <w:r w:rsidR="00C73E92" w:rsidRPr="00037FF1">
        <w:rPr>
          <w:color w:val="1FA22E"/>
          <w:sz w:val="56"/>
        </w:rPr>
        <w:t xml:space="preserve"> </w:t>
      </w:r>
    </w:p>
    <w:p w14:paraId="227A68F5" w14:textId="77777777" w:rsidR="00AE3627" w:rsidRDefault="00AE3627" w:rsidP="00C73E92">
      <w:pPr>
        <w:ind w:right="-1" w:firstLine="283"/>
        <w:jc w:val="center"/>
        <w:rPr>
          <w:color w:val="1FA22E"/>
          <w:sz w:val="56"/>
        </w:rPr>
      </w:pPr>
    </w:p>
    <w:p w14:paraId="4D194729" w14:textId="77777777" w:rsidR="00861157" w:rsidRPr="00B43FC7" w:rsidRDefault="00AE3627" w:rsidP="00023892">
      <w:pPr>
        <w:pStyle w:val="auteurs"/>
        <w:spacing w:before="0" w:beforeAutospacing="0"/>
        <w:jc w:val="left"/>
        <w:rPr>
          <w:lang w:val="it-IT"/>
        </w:rPr>
      </w:pPr>
      <w:r w:rsidRPr="00B43FC7">
        <w:rPr>
          <w:lang w:val="it-IT"/>
        </w:rPr>
        <w:t>Raffaele GAETANO</w:t>
      </w:r>
      <w:r w:rsidR="000A5EE8" w:rsidRPr="00B43FC7">
        <w:rPr>
          <w:lang w:val="it-IT"/>
        </w:rPr>
        <w:t xml:space="preserve">, </w:t>
      </w:r>
      <w:r w:rsidRPr="00B43FC7">
        <w:rPr>
          <w:lang w:val="it-IT"/>
        </w:rPr>
        <w:t>Cirad UM</w:t>
      </w:r>
      <w:r w:rsidR="00297909" w:rsidRPr="00B43FC7">
        <w:rPr>
          <w:lang w:val="it-IT"/>
        </w:rPr>
        <w:t>R</w:t>
      </w:r>
      <w:r w:rsidRPr="00B43FC7">
        <w:rPr>
          <w:lang w:val="it-IT"/>
        </w:rPr>
        <w:t xml:space="preserve"> TETIS</w:t>
      </w:r>
      <w:r w:rsidR="00861157" w:rsidRPr="00B43FC7">
        <w:rPr>
          <w:lang w:val="it-IT"/>
        </w:rPr>
        <w:t xml:space="preserve">, </w:t>
      </w:r>
      <w:r w:rsidRPr="00B43FC7">
        <w:rPr>
          <w:lang w:val="it-IT"/>
        </w:rPr>
        <w:t>Montpellier, France</w:t>
      </w:r>
    </w:p>
    <w:p w14:paraId="5DCBC6A9" w14:textId="2859B38A" w:rsidR="00435B32" w:rsidRDefault="00435B32" w:rsidP="00023892">
      <w:pPr>
        <w:pStyle w:val="auteurs"/>
        <w:spacing w:before="0" w:beforeAutospacing="0"/>
        <w:jc w:val="left"/>
      </w:pPr>
      <w:r w:rsidRPr="00B43FC7">
        <w:t xml:space="preserve">Stéphane DUPUY, Cirad UMR TETIS, Saint-Pierre, Réunion, </w:t>
      </w:r>
      <w:r w:rsidR="00064693">
        <w:t>France</w:t>
      </w:r>
    </w:p>
    <w:p w14:paraId="14496AD2" w14:textId="77777777" w:rsidR="00064693" w:rsidRDefault="00064693" w:rsidP="00023892">
      <w:pPr>
        <w:pStyle w:val="auteurs"/>
        <w:spacing w:before="0" w:beforeAutospacing="0"/>
        <w:jc w:val="left"/>
      </w:pPr>
      <w:r>
        <w:t>Audrey JOLIVOT, Cirad UMR TETIS, Montpellier, France</w:t>
      </w:r>
    </w:p>
    <w:p w14:paraId="6D912845" w14:textId="77777777" w:rsidR="00AE3627" w:rsidRPr="00E54EFD" w:rsidRDefault="00AE3627" w:rsidP="00023892">
      <w:pPr>
        <w:pStyle w:val="auteurs"/>
        <w:spacing w:before="0" w:beforeAutospacing="0"/>
        <w:jc w:val="left"/>
      </w:pPr>
      <w:r w:rsidRPr="00E54EFD">
        <w:t>Monica LONDONO</w:t>
      </w:r>
      <w:r w:rsidR="000A5EE8" w:rsidRPr="00E54EFD">
        <w:t xml:space="preserve">, </w:t>
      </w:r>
      <w:r w:rsidRPr="00E54EFD">
        <w:t>Cirad U</w:t>
      </w:r>
      <w:r w:rsidR="00297909" w:rsidRPr="00E54EFD">
        <w:t>MR</w:t>
      </w:r>
      <w:r w:rsidRPr="00E54EFD">
        <w:t xml:space="preserve"> TETIS, Saint-Pierre, </w:t>
      </w:r>
      <w:r w:rsidR="00297909" w:rsidRPr="00E54EFD">
        <w:t xml:space="preserve">Réunion, </w:t>
      </w:r>
      <w:r w:rsidRPr="00E54EFD">
        <w:t>France</w:t>
      </w:r>
    </w:p>
    <w:p w14:paraId="6F7E33F5" w14:textId="77777777" w:rsidR="002975DF" w:rsidRDefault="00297909" w:rsidP="00023892">
      <w:pPr>
        <w:pStyle w:val="auteurs"/>
        <w:spacing w:before="0" w:beforeAutospacing="0"/>
        <w:jc w:val="left"/>
      </w:pPr>
      <w:r>
        <w:t>Annelise T</w:t>
      </w:r>
      <w:r w:rsidR="002975DF">
        <w:t>RAN</w:t>
      </w:r>
      <w:r>
        <w:t>, Cirad UMR TETIS, Saint-Denis, Réunion</w:t>
      </w:r>
    </w:p>
    <w:p w14:paraId="579C2721" w14:textId="77777777" w:rsidR="002975DF" w:rsidRDefault="002975DF" w:rsidP="00023892">
      <w:pPr>
        <w:pStyle w:val="auteurs"/>
        <w:spacing w:before="0" w:beforeAutospacing="0"/>
        <w:jc w:val="left"/>
      </w:pPr>
      <w:r>
        <w:t>Valentine LEBOURGEOIS, Cirad UMR TETIS, Montpellier, France</w:t>
      </w:r>
    </w:p>
    <w:p w14:paraId="55983E0C" w14:textId="7F8AF38E" w:rsidR="00C73E92" w:rsidRPr="001F09BB" w:rsidRDefault="0020365D" w:rsidP="00E76FA1">
      <w:pPr>
        <w:pStyle w:val="auteurs"/>
        <w:rPr>
          <w:sz w:val="28"/>
        </w:rPr>
      </w:pPr>
      <w:r w:rsidRPr="00AE3627">
        <w:br/>
      </w:r>
    </w:p>
    <w:p w14:paraId="4C914380" w14:textId="77777777" w:rsidR="00C73E92" w:rsidRPr="00F12BBD" w:rsidRDefault="00C73E92" w:rsidP="00C73E92">
      <w:pPr>
        <w:rPr>
          <w:sz w:val="24"/>
          <w:szCs w:val="24"/>
          <w:highlight w:val="yellow"/>
        </w:rPr>
      </w:pPr>
      <w:r w:rsidRPr="00F12BBD">
        <w:rPr>
          <w:sz w:val="24"/>
          <w:szCs w:val="24"/>
          <w:highlight w:val="yellow"/>
        </w:rPr>
        <w:t xml:space="preserve">Ce rapport a été élaboré dans le cadre </w:t>
      </w:r>
      <w:r w:rsidR="000A5EE8" w:rsidRPr="00F12BBD">
        <w:rPr>
          <w:sz w:val="24"/>
          <w:szCs w:val="24"/>
          <w:highlight w:val="yellow"/>
        </w:rPr>
        <w:t>de…</w:t>
      </w:r>
    </w:p>
    <w:p w14:paraId="12098BEB" w14:textId="77777777" w:rsidR="00B30173" w:rsidRPr="00F12BBD" w:rsidRDefault="00B30173" w:rsidP="00C73E92">
      <w:pPr>
        <w:rPr>
          <w:highlight w:val="yellow"/>
        </w:rPr>
      </w:pPr>
    </w:p>
    <w:p w14:paraId="13495FA9" w14:textId="77777777" w:rsidR="0020365D" w:rsidRPr="00064693" w:rsidRDefault="0020365D" w:rsidP="00C73E92">
      <w:pPr>
        <w:rPr>
          <w:sz w:val="24"/>
          <w:szCs w:val="24"/>
        </w:rPr>
      </w:pPr>
      <w:r w:rsidRPr="00064693">
        <w:rPr>
          <w:sz w:val="24"/>
          <w:szCs w:val="24"/>
        </w:rPr>
        <w:t xml:space="preserve">Référence à citer : </w:t>
      </w:r>
    </w:p>
    <w:p w14:paraId="00E78D19" w14:textId="4B4FF7E7" w:rsidR="00C73E92" w:rsidRPr="00064693" w:rsidRDefault="00064693" w:rsidP="00C73E92">
      <w:pPr>
        <w:rPr>
          <w:sz w:val="24"/>
          <w:szCs w:val="24"/>
        </w:rPr>
      </w:pPr>
      <w:r w:rsidRPr="00064693">
        <w:rPr>
          <w:sz w:val="24"/>
          <w:szCs w:val="24"/>
        </w:rPr>
        <w:t>Gaetano R., Dupuy S., Jolivot A.,Londoño Vill</w:t>
      </w:r>
      <w:r w:rsidR="00A966EC">
        <w:rPr>
          <w:sz w:val="24"/>
          <w:szCs w:val="24"/>
        </w:rPr>
        <w:t>egas M.M.,</w:t>
      </w:r>
      <w:r w:rsidRPr="00064693">
        <w:rPr>
          <w:sz w:val="24"/>
          <w:szCs w:val="24"/>
        </w:rPr>
        <w:t xml:space="preserve"> Tran A.,</w:t>
      </w:r>
      <w:r w:rsidR="00A966EC">
        <w:rPr>
          <w:sz w:val="24"/>
          <w:szCs w:val="24"/>
        </w:rPr>
        <w:t xml:space="preserve"> </w:t>
      </w:r>
      <w:r w:rsidR="00A966EC" w:rsidRPr="00064693">
        <w:rPr>
          <w:sz w:val="24"/>
          <w:szCs w:val="24"/>
        </w:rPr>
        <w:t>Lebourgeois V.</w:t>
      </w:r>
      <w:r w:rsidR="00A966EC">
        <w:rPr>
          <w:sz w:val="24"/>
          <w:szCs w:val="24"/>
        </w:rPr>
        <w:t>,</w:t>
      </w:r>
      <w:r w:rsidR="00023892">
        <w:rPr>
          <w:sz w:val="24"/>
          <w:szCs w:val="24"/>
        </w:rPr>
        <w:t xml:space="preserve"> 2019</w:t>
      </w:r>
      <w:r w:rsidRPr="00064693">
        <w:rPr>
          <w:sz w:val="24"/>
          <w:szCs w:val="24"/>
        </w:rPr>
        <w:t>, Manuel d’utilisation de la chaine Moringa, Montpellier (France)</w:t>
      </w:r>
      <w:r w:rsidR="0080246D" w:rsidRPr="00064693">
        <w:rPr>
          <w:sz w:val="24"/>
          <w:szCs w:val="24"/>
        </w:rPr>
        <w:t>,</w:t>
      </w:r>
      <w:r w:rsidR="0020365D" w:rsidRPr="00064693">
        <w:rPr>
          <w:sz w:val="24"/>
          <w:szCs w:val="24"/>
        </w:rPr>
        <w:t xml:space="preserve"> </w:t>
      </w:r>
      <w:r w:rsidRPr="00064693">
        <w:rPr>
          <w:sz w:val="24"/>
          <w:szCs w:val="24"/>
        </w:rPr>
        <w:t>3</w:t>
      </w:r>
      <w:r w:rsidR="00E76FA1">
        <w:rPr>
          <w:sz w:val="24"/>
          <w:szCs w:val="24"/>
        </w:rPr>
        <w:t>1</w:t>
      </w:r>
      <w:r w:rsidRPr="00064693">
        <w:rPr>
          <w:sz w:val="24"/>
          <w:szCs w:val="24"/>
        </w:rPr>
        <w:t xml:space="preserve"> p</w:t>
      </w:r>
      <w:r w:rsidR="000A5EE8" w:rsidRPr="00064693">
        <w:rPr>
          <w:sz w:val="24"/>
          <w:szCs w:val="24"/>
        </w:rPr>
        <w:t>.</w:t>
      </w:r>
    </w:p>
    <w:p w14:paraId="4E1C9C1F" w14:textId="149CF542" w:rsidR="00C73E92" w:rsidRPr="001F09BB" w:rsidRDefault="00C73E92" w:rsidP="00C73E92">
      <w:pPr>
        <w:pStyle w:val="PrformatHTML"/>
        <w:rPr>
          <w:rFonts w:ascii="Arial" w:hAnsi="Arial"/>
          <w:sz w:val="24"/>
        </w:rPr>
      </w:pPr>
      <w:r w:rsidRPr="00064693">
        <w:rPr>
          <w:rFonts w:ascii="Arial" w:hAnsi="Arial"/>
          <w:sz w:val="24"/>
        </w:rPr>
        <w:t xml:space="preserve">© Cirad, </w:t>
      </w:r>
      <w:r w:rsidR="000A5EE8" w:rsidRPr="00064693">
        <w:rPr>
          <w:rFonts w:ascii="Arial" w:hAnsi="Arial"/>
          <w:sz w:val="24"/>
        </w:rPr>
        <w:t>Département</w:t>
      </w:r>
      <w:r w:rsidR="00575DF7" w:rsidRPr="00064693">
        <w:rPr>
          <w:rFonts w:ascii="Arial" w:hAnsi="Arial"/>
          <w:sz w:val="24"/>
        </w:rPr>
        <w:t xml:space="preserve"> Environnement et Société</w:t>
      </w:r>
      <w:r w:rsidR="000A5EE8" w:rsidRPr="00064693">
        <w:rPr>
          <w:rFonts w:ascii="Arial" w:hAnsi="Arial"/>
          <w:sz w:val="24"/>
        </w:rPr>
        <w:t xml:space="preserve"> / Unité</w:t>
      </w:r>
      <w:r w:rsidR="00575DF7" w:rsidRPr="00064693">
        <w:rPr>
          <w:rFonts w:ascii="Arial" w:hAnsi="Arial"/>
          <w:sz w:val="24"/>
        </w:rPr>
        <w:t xml:space="preserve"> Mixte de Recherche TETIS</w:t>
      </w:r>
      <w:r w:rsidRPr="00064693">
        <w:rPr>
          <w:rFonts w:ascii="Arial" w:hAnsi="Arial"/>
          <w:sz w:val="24"/>
        </w:rPr>
        <w:t xml:space="preserve">, </w:t>
      </w:r>
      <w:r w:rsidR="00575DF7" w:rsidRPr="00064693">
        <w:rPr>
          <w:rFonts w:ascii="Arial" w:hAnsi="Arial"/>
          <w:sz w:val="24"/>
        </w:rPr>
        <w:t>2018</w:t>
      </w:r>
      <w:r w:rsidR="000A5EE8" w:rsidRPr="00064693">
        <w:rPr>
          <w:rFonts w:ascii="Arial" w:hAnsi="Arial"/>
          <w:sz w:val="24"/>
        </w:rPr>
        <w:t>.</w:t>
      </w:r>
    </w:p>
    <w:p w14:paraId="22CAE2B4" w14:textId="77777777" w:rsidR="000A5EE8" w:rsidRPr="00966D20" w:rsidRDefault="000A5EE8" w:rsidP="000A5EE8">
      <w:pPr>
        <w:pStyle w:val="Style2"/>
      </w:pPr>
      <w:r>
        <w:br w:type="page"/>
      </w:r>
      <w:bookmarkStart w:id="0" w:name="_Toc371490465"/>
      <w:r>
        <w:rPr>
          <w:rFonts w:ascii="Arial" w:hAnsi="Arial"/>
        </w:rPr>
        <w:lastRenderedPageBreak/>
        <w:t>SOMMAIRE</w:t>
      </w:r>
      <w:bookmarkEnd w:id="0"/>
    </w:p>
    <w:sdt>
      <w:sdtPr>
        <w:rPr>
          <w:rFonts w:ascii="Arial" w:eastAsia="MS ??" w:hAnsi="Arial" w:cs="Arial"/>
          <w:b w:val="0"/>
          <w:bCs w:val="0"/>
          <w:color w:val="000000"/>
          <w:sz w:val="22"/>
          <w:szCs w:val="22"/>
        </w:rPr>
        <w:id w:val="-925188619"/>
        <w:docPartObj>
          <w:docPartGallery w:val="Table of Contents"/>
          <w:docPartUnique/>
        </w:docPartObj>
      </w:sdtPr>
      <w:sdtContent>
        <w:p w14:paraId="5C67E4B0" w14:textId="77777777" w:rsidR="00656A1B" w:rsidRDefault="00656A1B">
          <w:pPr>
            <w:pStyle w:val="En-ttedetabledesmatires"/>
          </w:pPr>
          <w:r>
            <w:t>Table des matières</w:t>
          </w:r>
        </w:p>
        <w:p w14:paraId="2148CBB0" w14:textId="705518EA" w:rsidR="005360BC" w:rsidRDefault="00656A1B">
          <w:pPr>
            <w:pStyle w:val="TM1"/>
            <w:tabs>
              <w:tab w:val="left" w:pos="440"/>
              <w:tab w:val="right" w:leader="dot" w:pos="9912"/>
            </w:tabs>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9587878" w:history="1">
            <w:r w:rsidR="005360BC" w:rsidRPr="00AD6FA9">
              <w:rPr>
                <w:rStyle w:val="Lienhypertexte"/>
                <w:noProof/>
              </w:rPr>
              <w:t>1.</w:t>
            </w:r>
            <w:r w:rsidR="005360BC">
              <w:rPr>
                <w:rFonts w:asciiTheme="minorHAnsi" w:eastAsiaTheme="minorEastAsia" w:hAnsiTheme="minorHAnsi" w:cstheme="minorBidi"/>
                <w:noProof/>
                <w:color w:val="auto"/>
              </w:rPr>
              <w:tab/>
            </w:r>
            <w:r w:rsidR="005360BC" w:rsidRPr="00AD6FA9">
              <w:rPr>
                <w:rStyle w:val="Lienhypertexte"/>
                <w:noProof/>
              </w:rPr>
              <w:t>Quelques remarques utiles</w:t>
            </w:r>
            <w:r w:rsidR="005360BC">
              <w:rPr>
                <w:noProof/>
                <w:webHidden/>
              </w:rPr>
              <w:tab/>
            </w:r>
            <w:r w:rsidR="005360BC">
              <w:rPr>
                <w:noProof/>
                <w:webHidden/>
              </w:rPr>
              <w:fldChar w:fldCharType="begin"/>
            </w:r>
            <w:r w:rsidR="005360BC">
              <w:rPr>
                <w:noProof/>
                <w:webHidden/>
              </w:rPr>
              <w:instrText xml:space="preserve"> PAGEREF _Toc9587878 \h </w:instrText>
            </w:r>
            <w:r w:rsidR="005360BC">
              <w:rPr>
                <w:noProof/>
                <w:webHidden/>
              </w:rPr>
            </w:r>
            <w:r w:rsidR="005360BC">
              <w:rPr>
                <w:noProof/>
                <w:webHidden/>
              </w:rPr>
              <w:fldChar w:fldCharType="separate"/>
            </w:r>
            <w:r w:rsidR="005360BC">
              <w:rPr>
                <w:noProof/>
                <w:webHidden/>
              </w:rPr>
              <w:t>4</w:t>
            </w:r>
            <w:r w:rsidR="005360BC">
              <w:rPr>
                <w:noProof/>
                <w:webHidden/>
              </w:rPr>
              <w:fldChar w:fldCharType="end"/>
            </w:r>
          </w:hyperlink>
        </w:p>
        <w:p w14:paraId="00BADE1B" w14:textId="6C63A936"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879" w:history="1">
            <w:r w:rsidRPr="00AD6FA9">
              <w:rPr>
                <w:rStyle w:val="Lienhypertexte"/>
                <w:noProof/>
              </w:rPr>
              <w:t>2.</w:t>
            </w:r>
            <w:r>
              <w:rPr>
                <w:rFonts w:asciiTheme="minorHAnsi" w:eastAsiaTheme="minorEastAsia" w:hAnsiTheme="minorHAnsi" w:cstheme="minorBidi"/>
                <w:noProof/>
                <w:color w:val="auto"/>
              </w:rPr>
              <w:tab/>
            </w:r>
            <w:r w:rsidRPr="00AD6FA9">
              <w:rPr>
                <w:rStyle w:val="Lienhypertexte"/>
                <w:noProof/>
              </w:rPr>
              <w:t>Installation de la chaine Moringa</w:t>
            </w:r>
            <w:r>
              <w:rPr>
                <w:noProof/>
                <w:webHidden/>
              </w:rPr>
              <w:tab/>
            </w:r>
            <w:r>
              <w:rPr>
                <w:noProof/>
                <w:webHidden/>
              </w:rPr>
              <w:fldChar w:fldCharType="begin"/>
            </w:r>
            <w:r>
              <w:rPr>
                <w:noProof/>
                <w:webHidden/>
              </w:rPr>
              <w:instrText xml:space="preserve"> PAGEREF _Toc9587879 \h </w:instrText>
            </w:r>
            <w:r>
              <w:rPr>
                <w:noProof/>
                <w:webHidden/>
              </w:rPr>
            </w:r>
            <w:r>
              <w:rPr>
                <w:noProof/>
                <w:webHidden/>
              </w:rPr>
              <w:fldChar w:fldCharType="separate"/>
            </w:r>
            <w:r>
              <w:rPr>
                <w:noProof/>
                <w:webHidden/>
              </w:rPr>
              <w:t>5</w:t>
            </w:r>
            <w:r>
              <w:rPr>
                <w:noProof/>
                <w:webHidden/>
              </w:rPr>
              <w:fldChar w:fldCharType="end"/>
            </w:r>
          </w:hyperlink>
        </w:p>
        <w:p w14:paraId="1BE76A02" w14:textId="69C25D17" w:rsidR="005360BC" w:rsidRDefault="005360BC">
          <w:pPr>
            <w:pStyle w:val="TM2"/>
            <w:rPr>
              <w:rFonts w:asciiTheme="minorHAnsi" w:eastAsiaTheme="minorEastAsia" w:hAnsiTheme="minorHAnsi" w:cstheme="minorBidi"/>
              <w:noProof/>
              <w:color w:val="auto"/>
            </w:rPr>
          </w:pPr>
          <w:hyperlink w:anchor="_Toc9587880" w:history="1">
            <w:r w:rsidRPr="00AD6FA9">
              <w:rPr>
                <w:rStyle w:val="Lienhypertexte"/>
                <w:noProof/>
              </w:rPr>
              <w:t>a.</w:t>
            </w:r>
            <w:r>
              <w:rPr>
                <w:rFonts w:asciiTheme="minorHAnsi" w:eastAsiaTheme="minorEastAsia" w:hAnsiTheme="minorHAnsi" w:cstheme="minorBidi"/>
                <w:noProof/>
                <w:color w:val="auto"/>
              </w:rPr>
              <w:tab/>
            </w:r>
            <w:r w:rsidRPr="00AD6FA9">
              <w:rPr>
                <w:rStyle w:val="Lienhypertexte"/>
                <w:noProof/>
              </w:rPr>
              <w:t>Installation des modules python requis</w:t>
            </w:r>
            <w:r>
              <w:rPr>
                <w:noProof/>
                <w:webHidden/>
              </w:rPr>
              <w:tab/>
            </w:r>
            <w:r>
              <w:rPr>
                <w:noProof/>
                <w:webHidden/>
              </w:rPr>
              <w:fldChar w:fldCharType="begin"/>
            </w:r>
            <w:r>
              <w:rPr>
                <w:noProof/>
                <w:webHidden/>
              </w:rPr>
              <w:instrText xml:space="preserve"> PAGEREF _Toc9587880 \h </w:instrText>
            </w:r>
            <w:r>
              <w:rPr>
                <w:noProof/>
                <w:webHidden/>
              </w:rPr>
            </w:r>
            <w:r>
              <w:rPr>
                <w:noProof/>
                <w:webHidden/>
              </w:rPr>
              <w:fldChar w:fldCharType="separate"/>
            </w:r>
            <w:r>
              <w:rPr>
                <w:noProof/>
                <w:webHidden/>
              </w:rPr>
              <w:t>5</w:t>
            </w:r>
            <w:r>
              <w:rPr>
                <w:noProof/>
                <w:webHidden/>
              </w:rPr>
              <w:fldChar w:fldCharType="end"/>
            </w:r>
          </w:hyperlink>
        </w:p>
        <w:p w14:paraId="17DA8B0C" w14:textId="5137463E" w:rsidR="005360BC" w:rsidRDefault="005360BC">
          <w:pPr>
            <w:pStyle w:val="TM2"/>
            <w:rPr>
              <w:rFonts w:asciiTheme="minorHAnsi" w:eastAsiaTheme="minorEastAsia" w:hAnsiTheme="minorHAnsi" w:cstheme="minorBidi"/>
              <w:noProof/>
              <w:color w:val="auto"/>
            </w:rPr>
          </w:pPr>
          <w:hyperlink w:anchor="_Toc9587881" w:history="1">
            <w:r w:rsidRPr="00AD6FA9">
              <w:rPr>
                <w:rStyle w:val="Lienhypertexte"/>
                <w:noProof/>
              </w:rPr>
              <w:t>b.</w:t>
            </w:r>
            <w:r>
              <w:rPr>
                <w:rFonts w:asciiTheme="minorHAnsi" w:eastAsiaTheme="minorEastAsia" w:hAnsiTheme="minorHAnsi" w:cstheme="minorBidi"/>
                <w:noProof/>
                <w:color w:val="auto"/>
              </w:rPr>
              <w:tab/>
            </w:r>
            <w:r w:rsidRPr="00AD6FA9">
              <w:rPr>
                <w:rStyle w:val="Lienhypertexte"/>
                <w:noProof/>
              </w:rPr>
              <w:t>Clonage et mise à jour du dépôt GIT</w:t>
            </w:r>
            <w:r>
              <w:rPr>
                <w:noProof/>
                <w:webHidden/>
              </w:rPr>
              <w:tab/>
            </w:r>
            <w:r>
              <w:rPr>
                <w:noProof/>
                <w:webHidden/>
              </w:rPr>
              <w:fldChar w:fldCharType="begin"/>
            </w:r>
            <w:r>
              <w:rPr>
                <w:noProof/>
                <w:webHidden/>
              </w:rPr>
              <w:instrText xml:space="preserve"> PAGEREF _Toc9587881 \h </w:instrText>
            </w:r>
            <w:r>
              <w:rPr>
                <w:noProof/>
                <w:webHidden/>
              </w:rPr>
            </w:r>
            <w:r>
              <w:rPr>
                <w:noProof/>
                <w:webHidden/>
              </w:rPr>
              <w:fldChar w:fldCharType="separate"/>
            </w:r>
            <w:r>
              <w:rPr>
                <w:noProof/>
                <w:webHidden/>
              </w:rPr>
              <w:t>5</w:t>
            </w:r>
            <w:r>
              <w:rPr>
                <w:noProof/>
                <w:webHidden/>
              </w:rPr>
              <w:fldChar w:fldCharType="end"/>
            </w:r>
          </w:hyperlink>
        </w:p>
        <w:p w14:paraId="361512CE" w14:textId="7C9207FF" w:rsidR="005360BC" w:rsidRDefault="005360BC">
          <w:pPr>
            <w:pStyle w:val="TM2"/>
            <w:rPr>
              <w:rFonts w:asciiTheme="minorHAnsi" w:eastAsiaTheme="minorEastAsia" w:hAnsiTheme="minorHAnsi" w:cstheme="minorBidi"/>
              <w:noProof/>
              <w:color w:val="auto"/>
            </w:rPr>
          </w:pPr>
          <w:hyperlink w:anchor="_Toc9587882" w:history="1">
            <w:r w:rsidRPr="00AD6FA9">
              <w:rPr>
                <w:rStyle w:val="Lienhypertexte"/>
                <w:noProof/>
              </w:rPr>
              <w:t>c.</w:t>
            </w:r>
            <w:r>
              <w:rPr>
                <w:rFonts w:asciiTheme="minorHAnsi" w:eastAsiaTheme="minorEastAsia" w:hAnsiTheme="minorHAnsi" w:cstheme="minorBidi"/>
                <w:noProof/>
                <w:color w:val="auto"/>
              </w:rPr>
              <w:tab/>
            </w:r>
            <w:r w:rsidRPr="00AD6FA9">
              <w:rPr>
                <w:rStyle w:val="Lienhypertexte"/>
                <w:noProof/>
              </w:rPr>
              <w:t>Installation des dépendances</w:t>
            </w:r>
            <w:r>
              <w:rPr>
                <w:noProof/>
                <w:webHidden/>
              </w:rPr>
              <w:tab/>
            </w:r>
            <w:r>
              <w:rPr>
                <w:noProof/>
                <w:webHidden/>
              </w:rPr>
              <w:fldChar w:fldCharType="begin"/>
            </w:r>
            <w:r>
              <w:rPr>
                <w:noProof/>
                <w:webHidden/>
              </w:rPr>
              <w:instrText xml:space="preserve"> PAGEREF _Toc9587882 \h </w:instrText>
            </w:r>
            <w:r>
              <w:rPr>
                <w:noProof/>
                <w:webHidden/>
              </w:rPr>
            </w:r>
            <w:r>
              <w:rPr>
                <w:noProof/>
                <w:webHidden/>
              </w:rPr>
              <w:fldChar w:fldCharType="separate"/>
            </w:r>
            <w:r>
              <w:rPr>
                <w:noProof/>
                <w:webHidden/>
              </w:rPr>
              <w:t>7</w:t>
            </w:r>
            <w:r>
              <w:rPr>
                <w:noProof/>
                <w:webHidden/>
              </w:rPr>
              <w:fldChar w:fldCharType="end"/>
            </w:r>
          </w:hyperlink>
        </w:p>
        <w:p w14:paraId="617F36F2" w14:textId="3587C2A2" w:rsidR="005360BC" w:rsidRDefault="005360BC">
          <w:pPr>
            <w:pStyle w:val="TM2"/>
            <w:rPr>
              <w:rFonts w:asciiTheme="minorHAnsi" w:eastAsiaTheme="minorEastAsia" w:hAnsiTheme="minorHAnsi" w:cstheme="minorBidi"/>
              <w:noProof/>
              <w:color w:val="auto"/>
            </w:rPr>
          </w:pPr>
          <w:hyperlink w:anchor="_Toc9587883" w:history="1">
            <w:r w:rsidRPr="00AD6FA9">
              <w:rPr>
                <w:rStyle w:val="Lienhypertexte"/>
                <w:noProof/>
              </w:rPr>
              <w:t>d.</w:t>
            </w:r>
            <w:r>
              <w:rPr>
                <w:rFonts w:asciiTheme="minorHAnsi" w:eastAsiaTheme="minorEastAsia" w:hAnsiTheme="minorHAnsi" w:cstheme="minorBidi"/>
                <w:noProof/>
                <w:color w:val="auto"/>
              </w:rPr>
              <w:tab/>
            </w:r>
            <w:r w:rsidRPr="00AD6FA9">
              <w:rPr>
                <w:rStyle w:val="Lienhypertexte"/>
                <w:noProof/>
              </w:rPr>
              <w:t>Réglages du shell OSGEO</w:t>
            </w:r>
            <w:r>
              <w:rPr>
                <w:noProof/>
                <w:webHidden/>
              </w:rPr>
              <w:tab/>
            </w:r>
            <w:r>
              <w:rPr>
                <w:noProof/>
                <w:webHidden/>
              </w:rPr>
              <w:fldChar w:fldCharType="begin"/>
            </w:r>
            <w:r>
              <w:rPr>
                <w:noProof/>
                <w:webHidden/>
              </w:rPr>
              <w:instrText xml:space="preserve"> PAGEREF _Toc9587883 \h </w:instrText>
            </w:r>
            <w:r>
              <w:rPr>
                <w:noProof/>
                <w:webHidden/>
              </w:rPr>
            </w:r>
            <w:r>
              <w:rPr>
                <w:noProof/>
                <w:webHidden/>
              </w:rPr>
              <w:fldChar w:fldCharType="separate"/>
            </w:r>
            <w:r>
              <w:rPr>
                <w:noProof/>
                <w:webHidden/>
              </w:rPr>
              <w:t>7</w:t>
            </w:r>
            <w:r>
              <w:rPr>
                <w:noProof/>
                <w:webHidden/>
              </w:rPr>
              <w:fldChar w:fldCharType="end"/>
            </w:r>
          </w:hyperlink>
        </w:p>
        <w:p w14:paraId="686BDCCB" w14:textId="0E7B630D" w:rsidR="005360BC" w:rsidRDefault="005360BC">
          <w:pPr>
            <w:pStyle w:val="TM2"/>
            <w:rPr>
              <w:rFonts w:asciiTheme="minorHAnsi" w:eastAsiaTheme="minorEastAsia" w:hAnsiTheme="minorHAnsi" w:cstheme="minorBidi"/>
              <w:noProof/>
              <w:color w:val="auto"/>
            </w:rPr>
          </w:pPr>
          <w:hyperlink w:anchor="_Toc9587884" w:history="1">
            <w:r w:rsidRPr="00AD6FA9">
              <w:rPr>
                <w:rStyle w:val="Lienhypertexte"/>
                <w:noProof/>
              </w:rPr>
              <w:t>e.</w:t>
            </w:r>
            <w:r>
              <w:rPr>
                <w:rFonts w:asciiTheme="minorHAnsi" w:eastAsiaTheme="minorEastAsia" w:hAnsiTheme="minorHAnsi" w:cstheme="minorBidi"/>
                <w:noProof/>
                <w:color w:val="auto"/>
              </w:rPr>
              <w:tab/>
            </w:r>
            <w:r w:rsidRPr="00AD6FA9">
              <w:rPr>
                <w:rStyle w:val="Lienhypertexte"/>
                <w:noProof/>
              </w:rPr>
              <w:t>Utilisation des images S2 de niveau 2 diffusées sur PEPS</w:t>
            </w:r>
            <w:r>
              <w:rPr>
                <w:noProof/>
                <w:webHidden/>
              </w:rPr>
              <w:tab/>
            </w:r>
            <w:r>
              <w:rPr>
                <w:noProof/>
                <w:webHidden/>
              </w:rPr>
              <w:fldChar w:fldCharType="begin"/>
            </w:r>
            <w:r>
              <w:rPr>
                <w:noProof/>
                <w:webHidden/>
              </w:rPr>
              <w:instrText xml:space="preserve"> PAGEREF _Toc9587884 \h </w:instrText>
            </w:r>
            <w:r>
              <w:rPr>
                <w:noProof/>
                <w:webHidden/>
              </w:rPr>
            </w:r>
            <w:r>
              <w:rPr>
                <w:noProof/>
                <w:webHidden/>
              </w:rPr>
              <w:fldChar w:fldCharType="separate"/>
            </w:r>
            <w:r>
              <w:rPr>
                <w:noProof/>
                <w:webHidden/>
              </w:rPr>
              <w:t>7</w:t>
            </w:r>
            <w:r>
              <w:rPr>
                <w:noProof/>
                <w:webHidden/>
              </w:rPr>
              <w:fldChar w:fldCharType="end"/>
            </w:r>
          </w:hyperlink>
        </w:p>
        <w:p w14:paraId="0D0253C1" w14:textId="3E6E52FF" w:rsidR="005360BC" w:rsidRDefault="005360BC">
          <w:pPr>
            <w:pStyle w:val="TM2"/>
            <w:rPr>
              <w:rFonts w:asciiTheme="minorHAnsi" w:eastAsiaTheme="minorEastAsia" w:hAnsiTheme="minorHAnsi" w:cstheme="minorBidi"/>
              <w:noProof/>
              <w:color w:val="auto"/>
            </w:rPr>
          </w:pPr>
          <w:hyperlink w:anchor="_Toc9587885" w:history="1">
            <w:r w:rsidRPr="00AD6FA9">
              <w:rPr>
                <w:rStyle w:val="Lienhypertexte"/>
                <w:noProof/>
              </w:rPr>
              <w:t>f.</w:t>
            </w:r>
            <w:r>
              <w:rPr>
                <w:rFonts w:asciiTheme="minorHAnsi" w:eastAsiaTheme="minorEastAsia" w:hAnsiTheme="minorHAnsi" w:cstheme="minorBidi"/>
                <w:noProof/>
                <w:color w:val="auto"/>
              </w:rPr>
              <w:tab/>
            </w:r>
            <w:r w:rsidRPr="00AD6FA9">
              <w:rPr>
                <w:rStyle w:val="Lienhypertexte"/>
                <w:noProof/>
              </w:rPr>
              <w:t>Installation de Python FMASK et RIOS</w:t>
            </w:r>
            <w:r>
              <w:rPr>
                <w:noProof/>
                <w:webHidden/>
              </w:rPr>
              <w:tab/>
            </w:r>
            <w:r>
              <w:rPr>
                <w:noProof/>
                <w:webHidden/>
              </w:rPr>
              <w:fldChar w:fldCharType="begin"/>
            </w:r>
            <w:r>
              <w:rPr>
                <w:noProof/>
                <w:webHidden/>
              </w:rPr>
              <w:instrText xml:space="preserve"> PAGEREF _Toc9587885 \h </w:instrText>
            </w:r>
            <w:r>
              <w:rPr>
                <w:noProof/>
                <w:webHidden/>
              </w:rPr>
            </w:r>
            <w:r>
              <w:rPr>
                <w:noProof/>
                <w:webHidden/>
              </w:rPr>
              <w:fldChar w:fldCharType="separate"/>
            </w:r>
            <w:r>
              <w:rPr>
                <w:noProof/>
                <w:webHidden/>
              </w:rPr>
              <w:t>7</w:t>
            </w:r>
            <w:r>
              <w:rPr>
                <w:noProof/>
                <w:webHidden/>
              </w:rPr>
              <w:fldChar w:fldCharType="end"/>
            </w:r>
          </w:hyperlink>
        </w:p>
        <w:p w14:paraId="2D53DE31" w14:textId="73C83BF1"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886" w:history="1">
            <w:r w:rsidRPr="00AD6FA9">
              <w:rPr>
                <w:rStyle w:val="Lienhypertexte"/>
                <w:noProof/>
              </w:rPr>
              <w:t>3.</w:t>
            </w:r>
            <w:r>
              <w:rPr>
                <w:rFonts w:asciiTheme="minorHAnsi" w:eastAsiaTheme="minorEastAsia" w:hAnsiTheme="minorHAnsi" w:cstheme="minorBidi"/>
                <w:noProof/>
                <w:color w:val="auto"/>
              </w:rPr>
              <w:tab/>
            </w:r>
            <w:r w:rsidRPr="00AD6FA9">
              <w:rPr>
                <w:rStyle w:val="Lienhypertexte"/>
                <w:noProof/>
              </w:rPr>
              <w:t>Prétraitements de l’image THRS</w:t>
            </w:r>
            <w:r>
              <w:rPr>
                <w:noProof/>
                <w:webHidden/>
              </w:rPr>
              <w:tab/>
            </w:r>
            <w:r>
              <w:rPr>
                <w:noProof/>
                <w:webHidden/>
              </w:rPr>
              <w:fldChar w:fldCharType="begin"/>
            </w:r>
            <w:r>
              <w:rPr>
                <w:noProof/>
                <w:webHidden/>
              </w:rPr>
              <w:instrText xml:space="preserve"> PAGEREF _Toc9587886 \h </w:instrText>
            </w:r>
            <w:r>
              <w:rPr>
                <w:noProof/>
                <w:webHidden/>
              </w:rPr>
            </w:r>
            <w:r>
              <w:rPr>
                <w:noProof/>
                <w:webHidden/>
              </w:rPr>
              <w:fldChar w:fldCharType="separate"/>
            </w:r>
            <w:r>
              <w:rPr>
                <w:noProof/>
                <w:webHidden/>
              </w:rPr>
              <w:t>8</w:t>
            </w:r>
            <w:r>
              <w:rPr>
                <w:noProof/>
                <w:webHidden/>
              </w:rPr>
              <w:fldChar w:fldCharType="end"/>
            </w:r>
          </w:hyperlink>
        </w:p>
        <w:p w14:paraId="057FD7CB" w14:textId="46FEBADE" w:rsidR="005360BC" w:rsidRDefault="005360BC">
          <w:pPr>
            <w:pStyle w:val="TM2"/>
            <w:rPr>
              <w:rFonts w:asciiTheme="minorHAnsi" w:eastAsiaTheme="minorEastAsia" w:hAnsiTheme="minorHAnsi" w:cstheme="minorBidi"/>
              <w:noProof/>
              <w:color w:val="auto"/>
            </w:rPr>
          </w:pPr>
          <w:hyperlink w:anchor="_Toc9587887" w:history="1">
            <w:r w:rsidRPr="00AD6FA9">
              <w:rPr>
                <w:rStyle w:val="Lienhypertexte"/>
                <w:noProof/>
              </w:rPr>
              <w:t>a.</w:t>
            </w:r>
            <w:r>
              <w:rPr>
                <w:rFonts w:asciiTheme="minorHAnsi" w:eastAsiaTheme="minorEastAsia" w:hAnsiTheme="minorHAnsi" w:cstheme="minorBidi"/>
                <w:noProof/>
                <w:color w:val="auto"/>
              </w:rPr>
              <w:tab/>
            </w:r>
            <w:r w:rsidRPr="00AD6FA9">
              <w:rPr>
                <w:rStyle w:val="Lienhypertexte"/>
                <w:noProof/>
              </w:rPr>
              <w:t>Conversion en réflectance</w:t>
            </w:r>
            <w:r>
              <w:rPr>
                <w:noProof/>
                <w:webHidden/>
              </w:rPr>
              <w:tab/>
            </w:r>
            <w:r>
              <w:rPr>
                <w:noProof/>
                <w:webHidden/>
              </w:rPr>
              <w:fldChar w:fldCharType="begin"/>
            </w:r>
            <w:r>
              <w:rPr>
                <w:noProof/>
                <w:webHidden/>
              </w:rPr>
              <w:instrText xml:space="preserve"> PAGEREF _Toc9587887 \h </w:instrText>
            </w:r>
            <w:r>
              <w:rPr>
                <w:noProof/>
                <w:webHidden/>
              </w:rPr>
            </w:r>
            <w:r>
              <w:rPr>
                <w:noProof/>
                <w:webHidden/>
              </w:rPr>
              <w:fldChar w:fldCharType="separate"/>
            </w:r>
            <w:r>
              <w:rPr>
                <w:noProof/>
                <w:webHidden/>
              </w:rPr>
              <w:t>8</w:t>
            </w:r>
            <w:r>
              <w:rPr>
                <w:noProof/>
                <w:webHidden/>
              </w:rPr>
              <w:fldChar w:fldCharType="end"/>
            </w:r>
          </w:hyperlink>
        </w:p>
        <w:p w14:paraId="14863FFF" w14:textId="12939850" w:rsidR="005360BC" w:rsidRDefault="005360BC">
          <w:pPr>
            <w:pStyle w:val="TM2"/>
            <w:rPr>
              <w:rFonts w:asciiTheme="minorHAnsi" w:eastAsiaTheme="minorEastAsia" w:hAnsiTheme="minorHAnsi" w:cstheme="minorBidi"/>
              <w:noProof/>
              <w:color w:val="auto"/>
            </w:rPr>
          </w:pPr>
          <w:hyperlink w:anchor="_Toc9587888" w:history="1">
            <w:r w:rsidRPr="00AD6FA9">
              <w:rPr>
                <w:rStyle w:val="Lienhypertexte"/>
                <w:noProof/>
              </w:rPr>
              <w:t>b.</w:t>
            </w:r>
            <w:r>
              <w:rPr>
                <w:rFonts w:asciiTheme="minorHAnsi" w:eastAsiaTheme="minorEastAsia" w:hAnsiTheme="minorHAnsi" w:cstheme="minorBidi"/>
                <w:noProof/>
                <w:color w:val="auto"/>
              </w:rPr>
              <w:tab/>
            </w:r>
            <w:r w:rsidRPr="00AD6FA9">
              <w:rPr>
                <w:rStyle w:val="Lienhypertexte"/>
                <w:noProof/>
              </w:rPr>
              <w:t>Orthorectification d’une image en utilisant une référence</w:t>
            </w:r>
            <w:r>
              <w:rPr>
                <w:noProof/>
                <w:webHidden/>
              </w:rPr>
              <w:tab/>
            </w:r>
            <w:r>
              <w:rPr>
                <w:noProof/>
                <w:webHidden/>
              </w:rPr>
              <w:fldChar w:fldCharType="begin"/>
            </w:r>
            <w:r>
              <w:rPr>
                <w:noProof/>
                <w:webHidden/>
              </w:rPr>
              <w:instrText xml:space="preserve"> PAGEREF _Toc9587888 \h </w:instrText>
            </w:r>
            <w:r>
              <w:rPr>
                <w:noProof/>
                <w:webHidden/>
              </w:rPr>
            </w:r>
            <w:r>
              <w:rPr>
                <w:noProof/>
                <w:webHidden/>
              </w:rPr>
              <w:fldChar w:fldCharType="separate"/>
            </w:r>
            <w:r>
              <w:rPr>
                <w:noProof/>
                <w:webHidden/>
              </w:rPr>
              <w:t>9</w:t>
            </w:r>
            <w:r>
              <w:rPr>
                <w:noProof/>
                <w:webHidden/>
              </w:rPr>
              <w:fldChar w:fldCharType="end"/>
            </w:r>
          </w:hyperlink>
        </w:p>
        <w:p w14:paraId="7D51C46B" w14:textId="4EF46BCF" w:rsidR="005360BC" w:rsidRDefault="005360BC">
          <w:pPr>
            <w:pStyle w:val="TM2"/>
            <w:rPr>
              <w:rFonts w:asciiTheme="minorHAnsi" w:eastAsiaTheme="minorEastAsia" w:hAnsiTheme="minorHAnsi" w:cstheme="minorBidi"/>
              <w:noProof/>
              <w:color w:val="auto"/>
            </w:rPr>
          </w:pPr>
          <w:hyperlink w:anchor="_Toc9587889" w:history="1">
            <w:r w:rsidRPr="00AD6FA9">
              <w:rPr>
                <w:rStyle w:val="Lienhypertexte"/>
                <w:noProof/>
              </w:rPr>
              <w:t>c.</w:t>
            </w:r>
            <w:r>
              <w:rPr>
                <w:rFonts w:asciiTheme="minorHAnsi" w:eastAsiaTheme="minorEastAsia" w:hAnsiTheme="minorHAnsi" w:cstheme="minorBidi"/>
                <w:noProof/>
                <w:color w:val="auto"/>
              </w:rPr>
              <w:tab/>
            </w:r>
            <w:r w:rsidRPr="00AD6FA9">
              <w:rPr>
                <w:rStyle w:val="Lienhypertexte"/>
                <w:noProof/>
              </w:rPr>
              <w:t>Création des mosaïques</w:t>
            </w:r>
            <w:r>
              <w:rPr>
                <w:noProof/>
                <w:webHidden/>
              </w:rPr>
              <w:tab/>
            </w:r>
            <w:r>
              <w:rPr>
                <w:noProof/>
                <w:webHidden/>
              </w:rPr>
              <w:fldChar w:fldCharType="begin"/>
            </w:r>
            <w:r>
              <w:rPr>
                <w:noProof/>
                <w:webHidden/>
              </w:rPr>
              <w:instrText xml:space="preserve"> PAGEREF _Toc9587889 \h </w:instrText>
            </w:r>
            <w:r>
              <w:rPr>
                <w:noProof/>
                <w:webHidden/>
              </w:rPr>
            </w:r>
            <w:r>
              <w:rPr>
                <w:noProof/>
                <w:webHidden/>
              </w:rPr>
              <w:fldChar w:fldCharType="separate"/>
            </w:r>
            <w:r>
              <w:rPr>
                <w:noProof/>
                <w:webHidden/>
              </w:rPr>
              <w:t>11</w:t>
            </w:r>
            <w:r>
              <w:rPr>
                <w:noProof/>
                <w:webHidden/>
              </w:rPr>
              <w:fldChar w:fldCharType="end"/>
            </w:r>
          </w:hyperlink>
        </w:p>
        <w:p w14:paraId="44E93235" w14:textId="109D6315" w:rsidR="005360BC" w:rsidRDefault="005360BC">
          <w:pPr>
            <w:pStyle w:val="TM2"/>
            <w:rPr>
              <w:rFonts w:asciiTheme="minorHAnsi" w:eastAsiaTheme="minorEastAsia" w:hAnsiTheme="minorHAnsi" w:cstheme="minorBidi"/>
              <w:noProof/>
              <w:color w:val="auto"/>
            </w:rPr>
          </w:pPr>
          <w:hyperlink w:anchor="_Toc9587890" w:history="1">
            <w:r w:rsidRPr="00AD6FA9">
              <w:rPr>
                <w:rStyle w:val="Lienhypertexte"/>
                <w:noProof/>
              </w:rPr>
              <w:t>d.</w:t>
            </w:r>
            <w:r>
              <w:rPr>
                <w:rFonts w:asciiTheme="minorHAnsi" w:eastAsiaTheme="minorEastAsia" w:hAnsiTheme="minorHAnsi" w:cstheme="minorBidi"/>
                <w:noProof/>
                <w:color w:val="auto"/>
              </w:rPr>
              <w:tab/>
            </w:r>
            <w:r w:rsidRPr="00AD6FA9">
              <w:rPr>
                <w:rStyle w:val="Lienhypertexte"/>
                <w:noProof/>
              </w:rPr>
              <w:t>Pansharpening</w:t>
            </w:r>
            <w:r>
              <w:rPr>
                <w:noProof/>
                <w:webHidden/>
              </w:rPr>
              <w:tab/>
            </w:r>
            <w:r>
              <w:rPr>
                <w:noProof/>
                <w:webHidden/>
              </w:rPr>
              <w:fldChar w:fldCharType="begin"/>
            </w:r>
            <w:r>
              <w:rPr>
                <w:noProof/>
                <w:webHidden/>
              </w:rPr>
              <w:instrText xml:space="preserve"> PAGEREF _Toc9587890 \h </w:instrText>
            </w:r>
            <w:r>
              <w:rPr>
                <w:noProof/>
                <w:webHidden/>
              </w:rPr>
            </w:r>
            <w:r>
              <w:rPr>
                <w:noProof/>
                <w:webHidden/>
              </w:rPr>
              <w:fldChar w:fldCharType="separate"/>
            </w:r>
            <w:r>
              <w:rPr>
                <w:noProof/>
                <w:webHidden/>
              </w:rPr>
              <w:t>13</w:t>
            </w:r>
            <w:r>
              <w:rPr>
                <w:noProof/>
                <w:webHidden/>
              </w:rPr>
              <w:fldChar w:fldCharType="end"/>
            </w:r>
          </w:hyperlink>
        </w:p>
        <w:p w14:paraId="4138067A" w14:textId="0C1C6FC9"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891" w:history="1">
            <w:r w:rsidRPr="00AD6FA9">
              <w:rPr>
                <w:rStyle w:val="Lienhypertexte"/>
                <w:noProof/>
              </w:rPr>
              <w:t>4.</w:t>
            </w:r>
            <w:r>
              <w:rPr>
                <w:rFonts w:asciiTheme="minorHAnsi" w:eastAsiaTheme="minorEastAsia" w:hAnsiTheme="minorHAnsi" w:cstheme="minorBidi"/>
                <w:noProof/>
                <w:color w:val="auto"/>
              </w:rPr>
              <w:tab/>
            </w:r>
            <w:r w:rsidRPr="00AD6FA9">
              <w:rPr>
                <w:rStyle w:val="Lienhypertexte"/>
                <w:noProof/>
              </w:rPr>
              <w:t>Téléchargement et prétraitements de la série temporelle</w:t>
            </w:r>
            <w:r>
              <w:rPr>
                <w:noProof/>
                <w:webHidden/>
              </w:rPr>
              <w:tab/>
            </w:r>
            <w:r>
              <w:rPr>
                <w:noProof/>
                <w:webHidden/>
              </w:rPr>
              <w:fldChar w:fldCharType="begin"/>
            </w:r>
            <w:r>
              <w:rPr>
                <w:noProof/>
                <w:webHidden/>
              </w:rPr>
              <w:instrText xml:space="preserve"> PAGEREF _Toc9587891 \h </w:instrText>
            </w:r>
            <w:r>
              <w:rPr>
                <w:noProof/>
                <w:webHidden/>
              </w:rPr>
            </w:r>
            <w:r>
              <w:rPr>
                <w:noProof/>
                <w:webHidden/>
              </w:rPr>
              <w:fldChar w:fldCharType="separate"/>
            </w:r>
            <w:r>
              <w:rPr>
                <w:noProof/>
                <w:webHidden/>
              </w:rPr>
              <w:t>14</w:t>
            </w:r>
            <w:r>
              <w:rPr>
                <w:noProof/>
                <w:webHidden/>
              </w:rPr>
              <w:fldChar w:fldCharType="end"/>
            </w:r>
          </w:hyperlink>
        </w:p>
        <w:p w14:paraId="1D5D4D64" w14:textId="22A55DDF" w:rsidR="005360BC" w:rsidRDefault="005360BC">
          <w:pPr>
            <w:pStyle w:val="TM2"/>
            <w:rPr>
              <w:rFonts w:asciiTheme="minorHAnsi" w:eastAsiaTheme="minorEastAsia" w:hAnsiTheme="minorHAnsi" w:cstheme="minorBidi"/>
              <w:noProof/>
              <w:color w:val="auto"/>
            </w:rPr>
          </w:pPr>
          <w:hyperlink w:anchor="_Toc9587892" w:history="1">
            <w:r w:rsidRPr="00AD6FA9">
              <w:rPr>
                <w:rStyle w:val="Lienhypertexte"/>
                <w:noProof/>
              </w:rPr>
              <w:t>a.</w:t>
            </w:r>
            <w:r>
              <w:rPr>
                <w:rFonts w:asciiTheme="minorHAnsi" w:eastAsiaTheme="minorEastAsia" w:hAnsiTheme="minorHAnsi" w:cstheme="minorBidi"/>
                <w:noProof/>
                <w:color w:val="auto"/>
              </w:rPr>
              <w:tab/>
            </w:r>
            <w:r w:rsidRPr="00AD6FA9">
              <w:rPr>
                <w:rStyle w:val="Lienhypertexte"/>
                <w:noProof/>
              </w:rPr>
              <w:t>Téléchargement des images</w:t>
            </w:r>
            <w:r>
              <w:rPr>
                <w:noProof/>
                <w:webHidden/>
              </w:rPr>
              <w:tab/>
            </w:r>
            <w:r>
              <w:rPr>
                <w:noProof/>
                <w:webHidden/>
              </w:rPr>
              <w:fldChar w:fldCharType="begin"/>
            </w:r>
            <w:r>
              <w:rPr>
                <w:noProof/>
                <w:webHidden/>
              </w:rPr>
              <w:instrText xml:space="preserve"> PAGEREF _Toc9587892 \h </w:instrText>
            </w:r>
            <w:r>
              <w:rPr>
                <w:noProof/>
                <w:webHidden/>
              </w:rPr>
            </w:r>
            <w:r>
              <w:rPr>
                <w:noProof/>
                <w:webHidden/>
              </w:rPr>
              <w:fldChar w:fldCharType="separate"/>
            </w:r>
            <w:r>
              <w:rPr>
                <w:noProof/>
                <w:webHidden/>
              </w:rPr>
              <w:t>14</w:t>
            </w:r>
            <w:r>
              <w:rPr>
                <w:noProof/>
                <w:webHidden/>
              </w:rPr>
              <w:fldChar w:fldCharType="end"/>
            </w:r>
          </w:hyperlink>
        </w:p>
        <w:p w14:paraId="1F6EAB5B" w14:textId="267D7616" w:rsidR="005360BC" w:rsidRDefault="005360BC">
          <w:pPr>
            <w:pStyle w:val="TM2"/>
            <w:rPr>
              <w:rFonts w:asciiTheme="minorHAnsi" w:eastAsiaTheme="minorEastAsia" w:hAnsiTheme="minorHAnsi" w:cstheme="minorBidi"/>
              <w:noProof/>
              <w:color w:val="auto"/>
            </w:rPr>
          </w:pPr>
          <w:hyperlink w:anchor="_Toc9587893" w:history="1">
            <w:r w:rsidRPr="00AD6FA9">
              <w:rPr>
                <w:rStyle w:val="Lienhypertexte"/>
                <w:noProof/>
              </w:rPr>
              <w:t>b.</w:t>
            </w:r>
            <w:r>
              <w:rPr>
                <w:rFonts w:asciiTheme="minorHAnsi" w:eastAsiaTheme="minorEastAsia" w:hAnsiTheme="minorHAnsi" w:cstheme="minorBidi"/>
                <w:noProof/>
                <w:color w:val="auto"/>
              </w:rPr>
              <w:tab/>
            </w:r>
            <w:r w:rsidRPr="00AD6FA9">
              <w:rPr>
                <w:rStyle w:val="Lienhypertexte"/>
                <w:noProof/>
              </w:rPr>
              <w:t>Prétraitements</w:t>
            </w:r>
            <w:r>
              <w:rPr>
                <w:noProof/>
                <w:webHidden/>
              </w:rPr>
              <w:tab/>
            </w:r>
            <w:r>
              <w:rPr>
                <w:noProof/>
                <w:webHidden/>
              </w:rPr>
              <w:fldChar w:fldCharType="begin"/>
            </w:r>
            <w:r>
              <w:rPr>
                <w:noProof/>
                <w:webHidden/>
              </w:rPr>
              <w:instrText xml:space="preserve"> PAGEREF _Toc9587893 \h </w:instrText>
            </w:r>
            <w:r>
              <w:rPr>
                <w:noProof/>
                <w:webHidden/>
              </w:rPr>
            </w:r>
            <w:r>
              <w:rPr>
                <w:noProof/>
                <w:webHidden/>
              </w:rPr>
              <w:fldChar w:fldCharType="separate"/>
            </w:r>
            <w:r>
              <w:rPr>
                <w:noProof/>
                <w:webHidden/>
              </w:rPr>
              <w:t>15</w:t>
            </w:r>
            <w:r>
              <w:rPr>
                <w:noProof/>
                <w:webHidden/>
              </w:rPr>
              <w:fldChar w:fldCharType="end"/>
            </w:r>
          </w:hyperlink>
        </w:p>
        <w:p w14:paraId="73B0741C" w14:textId="756F2ECE"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894" w:history="1">
            <w:r w:rsidRPr="00AD6FA9">
              <w:rPr>
                <w:rStyle w:val="Lienhypertexte"/>
                <w:noProof/>
              </w:rPr>
              <w:t>5.</w:t>
            </w:r>
            <w:r>
              <w:rPr>
                <w:rFonts w:asciiTheme="minorHAnsi" w:eastAsiaTheme="minorEastAsia" w:hAnsiTheme="minorHAnsi" w:cstheme="minorBidi"/>
                <w:noProof/>
                <w:color w:val="auto"/>
              </w:rPr>
              <w:tab/>
            </w:r>
            <w:r w:rsidRPr="00AD6FA9">
              <w:rPr>
                <w:rStyle w:val="Lienhypertexte"/>
                <w:noProof/>
              </w:rPr>
              <w:t>Calcul des variables auxiliaires</w:t>
            </w:r>
            <w:r>
              <w:rPr>
                <w:noProof/>
                <w:webHidden/>
              </w:rPr>
              <w:tab/>
            </w:r>
            <w:r>
              <w:rPr>
                <w:noProof/>
                <w:webHidden/>
              </w:rPr>
              <w:fldChar w:fldCharType="begin"/>
            </w:r>
            <w:r>
              <w:rPr>
                <w:noProof/>
                <w:webHidden/>
              </w:rPr>
              <w:instrText xml:space="preserve"> PAGEREF _Toc9587894 \h </w:instrText>
            </w:r>
            <w:r>
              <w:rPr>
                <w:noProof/>
                <w:webHidden/>
              </w:rPr>
            </w:r>
            <w:r>
              <w:rPr>
                <w:noProof/>
                <w:webHidden/>
              </w:rPr>
              <w:fldChar w:fldCharType="separate"/>
            </w:r>
            <w:r>
              <w:rPr>
                <w:noProof/>
                <w:webHidden/>
              </w:rPr>
              <w:t>17</w:t>
            </w:r>
            <w:r>
              <w:rPr>
                <w:noProof/>
                <w:webHidden/>
              </w:rPr>
              <w:fldChar w:fldCharType="end"/>
            </w:r>
          </w:hyperlink>
        </w:p>
        <w:p w14:paraId="53633CE6" w14:textId="29697E31" w:rsidR="005360BC" w:rsidRDefault="005360BC">
          <w:pPr>
            <w:pStyle w:val="TM2"/>
            <w:rPr>
              <w:rFonts w:asciiTheme="minorHAnsi" w:eastAsiaTheme="minorEastAsia" w:hAnsiTheme="minorHAnsi" w:cstheme="minorBidi"/>
              <w:noProof/>
              <w:color w:val="auto"/>
            </w:rPr>
          </w:pPr>
          <w:hyperlink w:anchor="_Toc9587895" w:history="1">
            <w:r w:rsidRPr="00AD6FA9">
              <w:rPr>
                <w:rStyle w:val="Lienhypertexte"/>
                <w:noProof/>
              </w:rPr>
              <w:t>a.</w:t>
            </w:r>
            <w:r>
              <w:rPr>
                <w:rFonts w:asciiTheme="minorHAnsi" w:eastAsiaTheme="minorEastAsia" w:hAnsiTheme="minorHAnsi" w:cstheme="minorBidi"/>
                <w:noProof/>
                <w:color w:val="auto"/>
              </w:rPr>
              <w:tab/>
            </w:r>
            <w:r w:rsidRPr="00AD6FA9">
              <w:rPr>
                <w:rStyle w:val="Lienhypertexte"/>
                <w:noProof/>
              </w:rPr>
              <w:t>Textures</w:t>
            </w:r>
            <w:r>
              <w:rPr>
                <w:noProof/>
                <w:webHidden/>
              </w:rPr>
              <w:tab/>
            </w:r>
            <w:r>
              <w:rPr>
                <w:noProof/>
                <w:webHidden/>
              </w:rPr>
              <w:fldChar w:fldCharType="begin"/>
            </w:r>
            <w:r>
              <w:rPr>
                <w:noProof/>
                <w:webHidden/>
              </w:rPr>
              <w:instrText xml:space="preserve"> PAGEREF _Toc9587895 \h </w:instrText>
            </w:r>
            <w:r>
              <w:rPr>
                <w:noProof/>
                <w:webHidden/>
              </w:rPr>
            </w:r>
            <w:r>
              <w:rPr>
                <w:noProof/>
                <w:webHidden/>
              </w:rPr>
              <w:fldChar w:fldCharType="separate"/>
            </w:r>
            <w:r>
              <w:rPr>
                <w:noProof/>
                <w:webHidden/>
              </w:rPr>
              <w:t>17</w:t>
            </w:r>
            <w:r>
              <w:rPr>
                <w:noProof/>
                <w:webHidden/>
              </w:rPr>
              <w:fldChar w:fldCharType="end"/>
            </w:r>
          </w:hyperlink>
        </w:p>
        <w:p w14:paraId="21241E98" w14:textId="3E2C52F2" w:rsidR="005360BC" w:rsidRDefault="005360BC">
          <w:pPr>
            <w:pStyle w:val="TM2"/>
            <w:rPr>
              <w:rFonts w:asciiTheme="minorHAnsi" w:eastAsiaTheme="minorEastAsia" w:hAnsiTheme="minorHAnsi" w:cstheme="minorBidi"/>
              <w:noProof/>
              <w:color w:val="auto"/>
            </w:rPr>
          </w:pPr>
          <w:hyperlink w:anchor="_Toc9587896" w:history="1">
            <w:r w:rsidRPr="00AD6FA9">
              <w:rPr>
                <w:rStyle w:val="Lienhypertexte"/>
                <w:noProof/>
              </w:rPr>
              <w:t>b.</w:t>
            </w:r>
            <w:r>
              <w:rPr>
                <w:rFonts w:asciiTheme="minorHAnsi" w:eastAsiaTheme="minorEastAsia" w:hAnsiTheme="minorHAnsi" w:cstheme="minorBidi"/>
                <w:noProof/>
                <w:color w:val="auto"/>
              </w:rPr>
              <w:tab/>
            </w:r>
            <w:r w:rsidRPr="00AD6FA9">
              <w:rPr>
                <w:rStyle w:val="Lienhypertexte"/>
                <w:noProof/>
              </w:rPr>
              <w:t>Pentes</w:t>
            </w:r>
            <w:r>
              <w:rPr>
                <w:noProof/>
                <w:webHidden/>
              </w:rPr>
              <w:tab/>
            </w:r>
            <w:r>
              <w:rPr>
                <w:noProof/>
                <w:webHidden/>
              </w:rPr>
              <w:fldChar w:fldCharType="begin"/>
            </w:r>
            <w:r>
              <w:rPr>
                <w:noProof/>
                <w:webHidden/>
              </w:rPr>
              <w:instrText xml:space="preserve"> PAGEREF _Toc9587896 \h </w:instrText>
            </w:r>
            <w:r>
              <w:rPr>
                <w:noProof/>
                <w:webHidden/>
              </w:rPr>
            </w:r>
            <w:r>
              <w:rPr>
                <w:noProof/>
                <w:webHidden/>
              </w:rPr>
              <w:fldChar w:fldCharType="separate"/>
            </w:r>
            <w:r>
              <w:rPr>
                <w:noProof/>
                <w:webHidden/>
              </w:rPr>
              <w:t>17</w:t>
            </w:r>
            <w:r>
              <w:rPr>
                <w:noProof/>
                <w:webHidden/>
              </w:rPr>
              <w:fldChar w:fldCharType="end"/>
            </w:r>
          </w:hyperlink>
          <w:bookmarkStart w:id="1" w:name="_GoBack"/>
          <w:bookmarkEnd w:id="1"/>
        </w:p>
        <w:p w14:paraId="01B67B4C" w14:textId="2EEFFF04" w:rsidR="005360BC" w:rsidRDefault="005360BC">
          <w:pPr>
            <w:pStyle w:val="TM2"/>
            <w:rPr>
              <w:rFonts w:asciiTheme="minorHAnsi" w:eastAsiaTheme="minorEastAsia" w:hAnsiTheme="minorHAnsi" w:cstheme="minorBidi"/>
              <w:noProof/>
              <w:color w:val="auto"/>
            </w:rPr>
          </w:pPr>
          <w:hyperlink w:anchor="_Toc9587897" w:history="1">
            <w:r w:rsidRPr="00AD6FA9">
              <w:rPr>
                <w:rStyle w:val="Lienhypertexte"/>
                <w:noProof/>
              </w:rPr>
              <w:t>c.</w:t>
            </w:r>
            <w:r>
              <w:rPr>
                <w:rFonts w:asciiTheme="minorHAnsi" w:eastAsiaTheme="minorEastAsia" w:hAnsiTheme="minorHAnsi" w:cstheme="minorBidi"/>
                <w:noProof/>
                <w:color w:val="auto"/>
              </w:rPr>
              <w:tab/>
            </w:r>
            <w:r w:rsidRPr="00AD6FA9">
              <w:rPr>
                <w:rStyle w:val="Lienhypertexte"/>
                <w:noProof/>
              </w:rPr>
              <w:t>Extraction des bandes de la THRS et des textures</w:t>
            </w:r>
            <w:r>
              <w:rPr>
                <w:noProof/>
                <w:webHidden/>
              </w:rPr>
              <w:tab/>
            </w:r>
            <w:r>
              <w:rPr>
                <w:noProof/>
                <w:webHidden/>
              </w:rPr>
              <w:fldChar w:fldCharType="begin"/>
            </w:r>
            <w:r>
              <w:rPr>
                <w:noProof/>
                <w:webHidden/>
              </w:rPr>
              <w:instrText xml:space="preserve"> PAGEREF _Toc9587897 \h </w:instrText>
            </w:r>
            <w:r>
              <w:rPr>
                <w:noProof/>
                <w:webHidden/>
              </w:rPr>
            </w:r>
            <w:r>
              <w:rPr>
                <w:noProof/>
                <w:webHidden/>
              </w:rPr>
              <w:fldChar w:fldCharType="separate"/>
            </w:r>
            <w:r>
              <w:rPr>
                <w:noProof/>
                <w:webHidden/>
              </w:rPr>
              <w:t>18</w:t>
            </w:r>
            <w:r>
              <w:rPr>
                <w:noProof/>
                <w:webHidden/>
              </w:rPr>
              <w:fldChar w:fldCharType="end"/>
            </w:r>
          </w:hyperlink>
        </w:p>
        <w:p w14:paraId="50A4D06D" w14:textId="2E2F3FC5"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898" w:history="1">
            <w:r w:rsidRPr="00AD6FA9">
              <w:rPr>
                <w:rStyle w:val="Lienhypertexte"/>
                <w:noProof/>
              </w:rPr>
              <w:t>6.</w:t>
            </w:r>
            <w:r>
              <w:rPr>
                <w:rFonts w:asciiTheme="minorHAnsi" w:eastAsiaTheme="minorEastAsia" w:hAnsiTheme="minorHAnsi" w:cstheme="minorBidi"/>
                <w:noProof/>
                <w:color w:val="auto"/>
              </w:rPr>
              <w:tab/>
            </w:r>
            <w:r w:rsidRPr="00AD6FA9">
              <w:rPr>
                <w:rStyle w:val="Lienhypertexte"/>
                <w:noProof/>
              </w:rPr>
              <w:t>Partition de la base de données de vérité terrain</w:t>
            </w:r>
            <w:r>
              <w:rPr>
                <w:noProof/>
                <w:webHidden/>
              </w:rPr>
              <w:tab/>
            </w:r>
            <w:r>
              <w:rPr>
                <w:noProof/>
                <w:webHidden/>
              </w:rPr>
              <w:fldChar w:fldCharType="begin"/>
            </w:r>
            <w:r>
              <w:rPr>
                <w:noProof/>
                <w:webHidden/>
              </w:rPr>
              <w:instrText xml:space="preserve"> PAGEREF _Toc9587898 \h </w:instrText>
            </w:r>
            <w:r>
              <w:rPr>
                <w:noProof/>
                <w:webHidden/>
              </w:rPr>
            </w:r>
            <w:r>
              <w:rPr>
                <w:noProof/>
                <w:webHidden/>
              </w:rPr>
              <w:fldChar w:fldCharType="separate"/>
            </w:r>
            <w:r>
              <w:rPr>
                <w:noProof/>
                <w:webHidden/>
              </w:rPr>
              <w:t>18</w:t>
            </w:r>
            <w:r>
              <w:rPr>
                <w:noProof/>
                <w:webHidden/>
              </w:rPr>
              <w:fldChar w:fldCharType="end"/>
            </w:r>
          </w:hyperlink>
        </w:p>
        <w:p w14:paraId="5DDCB9D1" w14:textId="5489B29C"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899" w:history="1">
            <w:r w:rsidRPr="00AD6FA9">
              <w:rPr>
                <w:rStyle w:val="Lienhypertexte"/>
                <w:noProof/>
              </w:rPr>
              <w:t>7.</w:t>
            </w:r>
            <w:r>
              <w:rPr>
                <w:rFonts w:asciiTheme="minorHAnsi" w:eastAsiaTheme="minorEastAsia" w:hAnsiTheme="minorHAnsi" w:cstheme="minorBidi"/>
                <w:noProof/>
                <w:color w:val="auto"/>
              </w:rPr>
              <w:tab/>
            </w:r>
            <w:r w:rsidRPr="00AD6FA9">
              <w:rPr>
                <w:rStyle w:val="Lienhypertexte"/>
                <w:noProof/>
              </w:rPr>
              <w:t>Choix des paramètres de segmentation</w:t>
            </w:r>
            <w:r>
              <w:rPr>
                <w:noProof/>
                <w:webHidden/>
              </w:rPr>
              <w:tab/>
            </w:r>
            <w:r>
              <w:rPr>
                <w:noProof/>
                <w:webHidden/>
              </w:rPr>
              <w:fldChar w:fldCharType="begin"/>
            </w:r>
            <w:r>
              <w:rPr>
                <w:noProof/>
                <w:webHidden/>
              </w:rPr>
              <w:instrText xml:space="preserve"> PAGEREF _Toc9587899 \h </w:instrText>
            </w:r>
            <w:r>
              <w:rPr>
                <w:noProof/>
                <w:webHidden/>
              </w:rPr>
            </w:r>
            <w:r>
              <w:rPr>
                <w:noProof/>
                <w:webHidden/>
              </w:rPr>
              <w:fldChar w:fldCharType="separate"/>
            </w:r>
            <w:r>
              <w:rPr>
                <w:noProof/>
                <w:webHidden/>
              </w:rPr>
              <w:t>19</w:t>
            </w:r>
            <w:r>
              <w:rPr>
                <w:noProof/>
                <w:webHidden/>
              </w:rPr>
              <w:fldChar w:fldCharType="end"/>
            </w:r>
          </w:hyperlink>
        </w:p>
        <w:p w14:paraId="77D17E0F" w14:textId="5E9C40E4"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900" w:history="1">
            <w:r w:rsidRPr="00AD6FA9">
              <w:rPr>
                <w:rStyle w:val="Lienhypertexte"/>
                <w:noProof/>
              </w:rPr>
              <w:t>8.</w:t>
            </w:r>
            <w:r>
              <w:rPr>
                <w:rFonts w:asciiTheme="minorHAnsi" w:eastAsiaTheme="minorEastAsia" w:hAnsiTheme="minorHAnsi" w:cstheme="minorBidi"/>
                <w:noProof/>
                <w:color w:val="auto"/>
              </w:rPr>
              <w:tab/>
            </w:r>
            <w:r w:rsidRPr="00AD6FA9">
              <w:rPr>
                <w:rStyle w:val="Lienhypertexte"/>
                <w:noProof/>
              </w:rPr>
              <w:t>Lancement des étapes de la chaine</w:t>
            </w:r>
            <w:r>
              <w:rPr>
                <w:noProof/>
                <w:webHidden/>
              </w:rPr>
              <w:tab/>
            </w:r>
            <w:r>
              <w:rPr>
                <w:noProof/>
                <w:webHidden/>
              </w:rPr>
              <w:fldChar w:fldCharType="begin"/>
            </w:r>
            <w:r>
              <w:rPr>
                <w:noProof/>
                <w:webHidden/>
              </w:rPr>
              <w:instrText xml:space="preserve"> PAGEREF _Toc9587900 \h </w:instrText>
            </w:r>
            <w:r>
              <w:rPr>
                <w:noProof/>
                <w:webHidden/>
              </w:rPr>
            </w:r>
            <w:r>
              <w:rPr>
                <w:noProof/>
                <w:webHidden/>
              </w:rPr>
              <w:fldChar w:fldCharType="separate"/>
            </w:r>
            <w:r>
              <w:rPr>
                <w:noProof/>
                <w:webHidden/>
              </w:rPr>
              <w:t>19</w:t>
            </w:r>
            <w:r>
              <w:rPr>
                <w:noProof/>
                <w:webHidden/>
              </w:rPr>
              <w:fldChar w:fldCharType="end"/>
            </w:r>
          </w:hyperlink>
        </w:p>
        <w:p w14:paraId="3ADDFE4F" w14:textId="3466A5B1" w:rsidR="005360BC" w:rsidRDefault="005360BC">
          <w:pPr>
            <w:pStyle w:val="TM2"/>
            <w:rPr>
              <w:rFonts w:asciiTheme="minorHAnsi" w:eastAsiaTheme="minorEastAsia" w:hAnsiTheme="minorHAnsi" w:cstheme="minorBidi"/>
              <w:noProof/>
              <w:color w:val="auto"/>
            </w:rPr>
          </w:pPr>
          <w:hyperlink w:anchor="_Toc9587901" w:history="1">
            <w:r w:rsidRPr="00AD6FA9">
              <w:rPr>
                <w:rStyle w:val="Lienhypertexte"/>
                <w:noProof/>
              </w:rPr>
              <w:t>a.</w:t>
            </w:r>
            <w:r>
              <w:rPr>
                <w:rFonts w:asciiTheme="minorHAnsi" w:eastAsiaTheme="minorEastAsia" w:hAnsiTheme="minorHAnsi" w:cstheme="minorBidi"/>
                <w:noProof/>
                <w:color w:val="auto"/>
              </w:rPr>
              <w:tab/>
            </w:r>
            <w:r w:rsidRPr="00AD6FA9">
              <w:rPr>
                <w:rStyle w:val="Lienhypertexte"/>
                <w:noProof/>
              </w:rPr>
              <w:t>Modification du fichier de configuration</w:t>
            </w:r>
            <w:r>
              <w:rPr>
                <w:noProof/>
                <w:webHidden/>
              </w:rPr>
              <w:tab/>
            </w:r>
            <w:r>
              <w:rPr>
                <w:noProof/>
                <w:webHidden/>
              </w:rPr>
              <w:fldChar w:fldCharType="begin"/>
            </w:r>
            <w:r>
              <w:rPr>
                <w:noProof/>
                <w:webHidden/>
              </w:rPr>
              <w:instrText xml:space="preserve"> PAGEREF _Toc9587901 \h </w:instrText>
            </w:r>
            <w:r>
              <w:rPr>
                <w:noProof/>
                <w:webHidden/>
              </w:rPr>
            </w:r>
            <w:r>
              <w:rPr>
                <w:noProof/>
                <w:webHidden/>
              </w:rPr>
              <w:fldChar w:fldCharType="separate"/>
            </w:r>
            <w:r>
              <w:rPr>
                <w:noProof/>
                <w:webHidden/>
              </w:rPr>
              <w:t>19</w:t>
            </w:r>
            <w:r>
              <w:rPr>
                <w:noProof/>
                <w:webHidden/>
              </w:rPr>
              <w:fldChar w:fldCharType="end"/>
            </w:r>
          </w:hyperlink>
        </w:p>
        <w:p w14:paraId="7171F616" w14:textId="7EE3A2CB" w:rsidR="005360BC" w:rsidRDefault="005360BC">
          <w:pPr>
            <w:pStyle w:val="TM2"/>
            <w:rPr>
              <w:rFonts w:asciiTheme="minorHAnsi" w:eastAsiaTheme="minorEastAsia" w:hAnsiTheme="minorHAnsi" w:cstheme="minorBidi"/>
              <w:noProof/>
              <w:color w:val="auto"/>
            </w:rPr>
          </w:pPr>
          <w:hyperlink w:anchor="_Toc9587902" w:history="1">
            <w:r w:rsidRPr="00AD6FA9">
              <w:rPr>
                <w:rStyle w:val="Lienhypertexte"/>
                <w:noProof/>
              </w:rPr>
              <w:t>b.</w:t>
            </w:r>
            <w:r>
              <w:rPr>
                <w:rFonts w:asciiTheme="minorHAnsi" w:eastAsiaTheme="minorEastAsia" w:hAnsiTheme="minorHAnsi" w:cstheme="minorBidi"/>
                <w:noProof/>
                <w:color w:val="auto"/>
              </w:rPr>
              <w:tab/>
            </w:r>
            <w:r w:rsidRPr="00AD6FA9">
              <w:rPr>
                <w:rStyle w:val="Lienhypertexte"/>
                <w:noProof/>
              </w:rPr>
              <w:t>Mise en place des fichiers et des dossiers</w:t>
            </w:r>
            <w:r>
              <w:rPr>
                <w:noProof/>
                <w:webHidden/>
              </w:rPr>
              <w:tab/>
            </w:r>
            <w:r>
              <w:rPr>
                <w:noProof/>
                <w:webHidden/>
              </w:rPr>
              <w:fldChar w:fldCharType="begin"/>
            </w:r>
            <w:r>
              <w:rPr>
                <w:noProof/>
                <w:webHidden/>
              </w:rPr>
              <w:instrText xml:space="preserve"> PAGEREF _Toc9587902 \h </w:instrText>
            </w:r>
            <w:r>
              <w:rPr>
                <w:noProof/>
                <w:webHidden/>
              </w:rPr>
            </w:r>
            <w:r>
              <w:rPr>
                <w:noProof/>
                <w:webHidden/>
              </w:rPr>
              <w:fldChar w:fldCharType="separate"/>
            </w:r>
            <w:r>
              <w:rPr>
                <w:noProof/>
                <w:webHidden/>
              </w:rPr>
              <w:t>21</w:t>
            </w:r>
            <w:r>
              <w:rPr>
                <w:noProof/>
                <w:webHidden/>
              </w:rPr>
              <w:fldChar w:fldCharType="end"/>
            </w:r>
          </w:hyperlink>
        </w:p>
        <w:p w14:paraId="3BFA9E95" w14:textId="76892AC2" w:rsidR="005360BC" w:rsidRDefault="005360BC">
          <w:pPr>
            <w:pStyle w:val="TM2"/>
            <w:rPr>
              <w:rFonts w:asciiTheme="minorHAnsi" w:eastAsiaTheme="minorEastAsia" w:hAnsiTheme="minorHAnsi" w:cstheme="minorBidi"/>
              <w:noProof/>
              <w:color w:val="auto"/>
            </w:rPr>
          </w:pPr>
          <w:hyperlink w:anchor="_Toc9587903" w:history="1">
            <w:r w:rsidRPr="00AD6FA9">
              <w:rPr>
                <w:rStyle w:val="Lienhypertexte"/>
                <w:noProof/>
              </w:rPr>
              <w:t>c.</w:t>
            </w:r>
            <w:r>
              <w:rPr>
                <w:rFonts w:asciiTheme="minorHAnsi" w:eastAsiaTheme="minorEastAsia" w:hAnsiTheme="minorHAnsi" w:cstheme="minorBidi"/>
                <w:noProof/>
                <w:color w:val="auto"/>
              </w:rPr>
              <w:tab/>
            </w:r>
            <w:r w:rsidRPr="00AD6FA9">
              <w:rPr>
                <w:rStyle w:val="Lienhypertexte"/>
                <w:noProof/>
              </w:rPr>
              <w:t>Lancement de la chaine</w:t>
            </w:r>
            <w:r>
              <w:rPr>
                <w:noProof/>
                <w:webHidden/>
              </w:rPr>
              <w:tab/>
            </w:r>
            <w:r>
              <w:rPr>
                <w:noProof/>
                <w:webHidden/>
              </w:rPr>
              <w:fldChar w:fldCharType="begin"/>
            </w:r>
            <w:r>
              <w:rPr>
                <w:noProof/>
                <w:webHidden/>
              </w:rPr>
              <w:instrText xml:space="preserve"> PAGEREF _Toc9587903 \h </w:instrText>
            </w:r>
            <w:r>
              <w:rPr>
                <w:noProof/>
                <w:webHidden/>
              </w:rPr>
            </w:r>
            <w:r>
              <w:rPr>
                <w:noProof/>
                <w:webHidden/>
              </w:rPr>
              <w:fldChar w:fldCharType="separate"/>
            </w:r>
            <w:r>
              <w:rPr>
                <w:noProof/>
                <w:webHidden/>
              </w:rPr>
              <w:t>21</w:t>
            </w:r>
            <w:r>
              <w:rPr>
                <w:noProof/>
                <w:webHidden/>
              </w:rPr>
              <w:fldChar w:fldCharType="end"/>
            </w:r>
          </w:hyperlink>
        </w:p>
        <w:p w14:paraId="18A285E2" w14:textId="5842BE4D" w:rsidR="005360BC" w:rsidRDefault="005360BC">
          <w:pPr>
            <w:pStyle w:val="TM1"/>
            <w:tabs>
              <w:tab w:val="left" w:pos="440"/>
              <w:tab w:val="right" w:leader="dot" w:pos="9912"/>
            </w:tabs>
            <w:rPr>
              <w:rFonts w:asciiTheme="minorHAnsi" w:eastAsiaTheme="minorEastAsia" w:hAnsiTheme="minorHAnsi" w:cstheme="minorBidi"/>
              <w:noProof/>
              <w:color w:val="auto"/>
            </w:rPr>
          </w:pPr>
          <w:hyperlink w:anchor="_Toc9587904" w:history="1">
            <w:r w:rsidRPr="00AD6FA9">
              <w:rPr>
                <w:rStyle w:val="Lienhypertexte"/>
                <w:noProof/>
              </w:rPr>
              <w:t>9.</w:t>
            </w:r>
            <w:r>
              <w:rPr>
                <w:rFonts w:asciiTheme="minorHAnsi" w:eastAsiaTheme="minorEastAsia" w:hAnsiTheme="minorHAnsi" w:cstheme="minorBidi"/>
                <w:noProof/>
                <w:color w:val="auto"/>
              </w:rPr>
              <w:tab/>
            </w:r>
            <w:r w:rsidRPr="00AD6FA9">
              <w:rPr>
                <w:rStyle w:val="Lienhypertexte"/>
                <w:noProof/>
              </w:rPr>
              <w:t>Post-traitements</w:t>
            </w:r>
            <w:r>
              <w:rPr>
                <w:noProof/>
                <w:webHidden/>
              </w:rPr>
              <w:tab/>
            </w:r>
            <w:r>
              <w:rPr>
                <w:noProof/>
                <w:webHidden/>
              </w:rPr>
              <w:fldChar w:fldCharType="begin"/>
            </w:r>
            <w:r>
              <w:rPr>
                <w:noProof/>
                <w:webHidden/>
              </w:rPr>
              <w:instrText xml:space="preserve"> PAGEREF _Toc9587904 \h </w:instrText>
            </w:r>
            <w:r>
              <w:rPr>
                <w:noProof/>
                <w:webHidden/>
              </w:rPr>
            </w:r>
            <w:r>
              <w:rPr>
                <w:noProof/>
                <w:webHidden/>
              </w:rPr>
              <w:fldChar w:fldCharType="separate"/>
            </w:r>
            <w:r>
              <w:rPr>
                <w:noProof/>
                <w:webHidden/>
              </w:rPr>
              <w:t>24</w:t>
            </w:r>
            <w:r>
              <w:rPr>
                <w:noProof/>
                <w:webHidden/>
              </w:rPr>
              <w:fldChar w:fldCharType="end"/>
            </w:r>
          </w:hyperlink>
        </w:p>
        <w:p w14:paraId="2DF6FB15" w14:textId="4CA85D85" w:rsidR="005360BC" w:rsidRDefault="005360BC">
          <w:pPr>
            <w:pStyle w:val="TM2"/>
            <w:rPr>
              <w:rFonts w:asciiTheme="minorHAnsi" w:eastAsiaTheme="minorEastAsia" w:hAnsiTheme="minorHAnsi" w:cstheme="minorBidi"/>
              <w:noProof/>
              <w:color w:val="auto"/>
            </w:rPr>
          </w:pPr>
          <w:hyperlink w:anchor="_Toc9587905" w:history="1">
            <w:r w:rsidRPr="00AD6FA9">
              <w:rPr>
                <w:rStyle w:val="Lienhypertexte"/>
                <w:noProof/>
              </w:rPr>
              <w:t>a.</w:t>
            </w:r>
            <w:r>
              <w:rPr>
                <w:rFonts w:asciiTheme="minorHAnsi" w:eastAsiaTheme="minorEastAsia" w:hAnsiTheme="minorHAnsi" w:cstheme="minorBidi"/>
                <w:noProof/>
                <w:color w:val="auto"/>
              </w:rPr>
              <w:tab/>
            </w:r>
            <w:r w:rsidRPr="00AD6FA9">
              <w:rPr>
                <w:rStyle w:val="Lienhypertexte"/>
                <w:noProof/>
              </w:rPr>
              <w:t>Export de la classification format image</w:t>
            </w:r>
            <w:r>
              <w:rPr>
                <w:noProof/>
                <w:webHidden/>
              </w:rPr>
              <w:tab/>
            </w:r>
            <w:r>
              <w:rPr>
                <w:noProof/>
                <w:webHidden/>
              </w:rPr>
              <w:fldChar w:fldCharType="begin"/>
            </w:r>
            <w:r>
              <w:rPr>
                <w:noProof/>
                <w:webHidden/>
              </w:rPr>
              <w:instrText xml:space="preserve"> PAGEREF _Toc9587905 \h </w:instrText>
            </w:r>
            <w:r>
              <w:rPr>
                <w:noProof/>
                <w:webHidden/>
              </w:rPr>
            </w:r>
            <w:r>
              <w:rPr>
                <w:noProof/>
                <w:webHidden/>
              </w:rPr>
              <w:fldChar w:fldCharType="separate"/>
            </w:r>
            <w:r>
              <w:rPr>
                <w:noProof/>
                <w:webHidden/>
              </w:rPr>
              <w:t>24</w:t>
            </w:r>
            <w:r>
              <w:rPr>
                <w:noProof/>
                <w:webHidden/>
              </w:rPr>
              <w:fldChar w:fldCharType="end"/>
            </w:r>
          </w:hyperlink>
        </w:p>
        <w:p w14:paraId="770B0F25" w14:textId="6144AC45" w:rsidR="005360BC" w:rsidRDefault="005360BC">
          <w:pPr>
            <w:pStyle w:val="TM2"/>
            <w:rPr>
              <w:rFonts w:asciiTheme="minorHAnsi" w:eastAsiaTheme="minorEastAsia" w:hAnsiTheme="minorHAnsi" w:cstheme="minorBidi"/>
              <w:noProof/>
              <w:color w:val="auto"/>
            </w:rPr>
          </w:pPr>
          <w:hyperlink w:anchor="_Toc9587906" w:history="1">
            <w:r w:rsidRPr="00AD6FA9">
              <w:rPr>
                <w:rStyle w:val="Lienhypertexte"/>
                <w:noProof/>
              </w:rPr>
              <w:t>b.</w:t>
            </w:r>
            <w:r>
              <w:rPr>
                <w:rFonts w:asciiTheme="minorHAnsi" w:eastAsiaTheme="minorEastAsia" w:hAnsiTheme="minorHAnsi" w:cstheme="minorBidi"/>
                <w:noProof/>
                <w:color w:val="auto"/>
              </w:rPr>
              <w:tab/>
            </w:r>
            <w:r w:rsidRPr="00AD6FA9">
              <w:rPr>
                <w:rStyle w:val="Lienhypertexte"/>
                <w:noProof/>
              </w:rPr>
              <w:t>Mosaïque des tuiles raster de la classification</w:t>
            </w:r>
            <w:r>
              <w:rPr>
                <w:noProof/>
                <w:webHidden/>
              </w:rPr>
              <w:tab/>
            </w:r>
            <w:r>
              <w:rPr>
                <w:noProof/>
                <w:webHidden/>
              </w:rPr>
              <w:fldChar w:fldCharType="begin"/>
            </w:r>
            <w:r>
              <w:rPr>
                <w:noProof/>
                <w:webHidden/>
              </w:rPr>
              <w:instrText xml:space="preserve"> PAGEREF _Toc9587906 \h </w:instrText>
            </w:r>
            <w:r>
              <w:rPr>
                <w:noProof/>
                <w:webHidden/>
              </w:rPr>
            </w:r>
            <w:r>
              <w:rPr>
                <w:noProof/>
                <w:webHidden/>
              </w:rPr>
              <w:fldChar w:fldCharType="separate"/>
            </w:r>
            <w:r>
              <w:rPr>
                <w:noProof/>
                <w:webHidden/>
              </w:rPr>
              <w:t>24</w:t>
            </w:r>
            <w:r>
              <w:rPr>
                <w:noProof/>
                <w:webHidden/>
              </w:rPr>
              <w:fldChar w:fldCharType="end"/>
            </w:r>
          </w:hyperlink>
        </w:p>
        <w:p w14:paraId="7E50F952" w14:textId="15A046C0" w:rsidR="005360BC" w:rsidRDefault="005360BC">
          <w:pPr>
            <w:pStyle w:val="TM2"/>
            <w:rPr>
              <w:rFonts w:asciiTheme="minorHAnsi" w:eastAsiaTheme="minorEastAsia" w:hAnsiTheme="minorHAnsi" w:cstheme="minorBidi"/>
              <w:noProof/>
              <w:color w:val="auto"/>
            </w:rPr>
          </w:pPr>
          <w:hyperlink w:anchor="_Toc9587907" w:history="1">
            <w:r w:rsidRPr="00AD6FA9">
              <w:rPr>
                <w:rStyle w:val="Lienhypertexte"/>
                <w:noProof/>
              </w:rPr>
              <w:t>c.</w:t>
            </w:r>
            <w:r>
              <w:rPr>
                <w:rFonts w:asciiTheme="minorHAnsi" w:eastAsiaTheme="minorEastAsia" w:hAnsiTheme="minorHAnsi" w:cstheme="minorBidi"/>
                <w:noProof/>
                <w:color w:val="auto"/>
              </w:rPr>
              <w:tab/>
            </w:r>
            <w:r w:rsidRPr="00AD6FA9">
              <w:rPr>
                <w:rStyle w:val="Lienhypertexte"/>
                <w:noProof/>
              </w:rPr>
              <w:t>Coloration des classes</w:t>
            </w:r>
            <w:r>
              <w:rPr>
                <w:noProof/>
                <w:webHidden/>
              </w:rPr>
              <w:tab/>
            </w:r>
            <w:r>
              <w:rPr>
                <w:noProof/>
                <w:webHidden/>
              </w:rPr>
              <w:fldChar w:fldCharType="begin"/>
            </w:r>
            <w:r>
              <w:rPr>
                <w:noProof/>
                <w:webHidden/>
              </w:rPr>
              <w:instrText xml:space="preserve"> PAGEREF _Toc9587907 \h </w:instrText>
            </w:r>
            <w:r>
              <w:rPr>
                <w:noProof/>
                <w:webHidden/>
              </w:rPr>
            </w:r>
            <w:r>
              <w:rPr>
                <w:noProof/>
                <w:webHidden/>
              </w:rPr>
              <w:fldChar w:fldCharType="separate"/>
            </w:r>
            <w:r>
              <w:rPr>
                <w:noProof/>
                <w:webHidden/>
              </w:rPr>
              <w:t>24</w:t>
            </w:r>
            <w:r>
              <w:rPr>
                <w:noProof/>
                <w:webHidden/>
              </w:rPr>
              <w:fldChar w:fldCharType="end"/>
            </w:r>
          </w:hyperlink>
        </w:p>
        <w:p w14:paraId="0379BACD" w14:textId="08E43F6B" w:rsidR="005360BC" w:rsidRDefault="005360BC">
          <w:pPr>
            <w:pStyle w:val="TM2"/>
            <w:rPr>
              <w:rFonts w:asciiTheme="minorHAnsi" w:eastAsiaTheme="minorEastAsia" w:hAnsiTheme="minorHAnsi" w:cstheme="minorBidi"/>
              <w:noProof/>
              <w:color w:val="auto"/>
            </w:rPr>
          </w:pPr>
          <w:hyperlink w:anchor="_Toc9587908" w:history="1">
            <w:r w:rsidRPr="00AD6FA9">
              <w:rPr>
                <w:rStyle w:val="Lienhypertexte"/>
                <w:noProof/>
              </w:rPr>
              <w:t>d.</w:t>
            </w:r>
            <w:r>
              <w:rPr>
                <w:rFonts w:asciiTheme="minorHAnsi" w:eastAsiaTheme="minorEastAsia" w:hAnsiTheme="minorHAnsi" w:cstheme="minorBidi"/>
                <w:noProof/>
                <w:color w:val="auto"/>
              </w:rPr>
              <w:tab/>
            </w:r>
            <w:r w:rsidRPr="00AD6FA9">
              <w:rPr>
                <w:rStyle w:val="Lienhypertexte"/>
                <w:noProof/>
              </w:rPr>
              <w:t>Lissage par filtre majoritaire</w:t>
            </w:r>
            <w:r>
              <w:rPr>
                <w:noProof/>
                <w:webHidden/>
              </w:rPr>
              <w:tab/>
            </w:r>
            <w:r>
              <w:rPr>
                <w:noProof/>
                <w:webHidden/>
              </w:rPr>
              <w:fldChar w:fldCharType="begin"/>
            </w:r>
            <w:r>
              <w:rPr>
                <w:noProof/>
                <w:webHidden/>
              </w:rPr>
              <w:instrText xml:space="preserve"> PAGEREF _Toc9587908 \h </w:instrText>
            </w:r>
            <w:r>
              <w:rPr>
                <w:noProof/>
                <w:webHidden/>
              </w:rPr>
            </w:r>
            <w:r>
              <w:rPr>
                <w:noProof/>
                <w:webHidden/>
              </w:rPr>
              <w:fldChar w:fldCharType="separate"/>
            </w:r>
            <w:r>
              <w:rPr>
                <w:noProof/>
                <w:webHidden/>
              </w:rPr>
              <w:t>24</w:t>
            </w:r>
            <w:r>
              <w:rPr>
                <w:noProof/>
                <w:webHidden/>
              </w:rPr>
              <w:fldChar w:fldCharType="end"/>
            </w:r>
          </w:hyperlink>
        </w:p>
        <w:p w14:paraId="6FFFEF43" w14:textId="470EED4F" w:rsidR="005360BC" w:rsidRDefault="005360BC">
          <w:pPr>
            <w:pStyle w:val="TM1"/>
            <w:tabs>
              <w:tab w:val="left" w:pos="660"/>
              <w:tab w:val="right" w:leader="dot" w:pos="9912"/>
            </w:tabs>
            <w:rPr>
              <w:rFonts w:asciiTheme="minorHAnsi" w:eastAsiaTheme="minorEastAsia" w:hAnsiTheme="minorHAnsi" w:cstheme="minorBidi"/>
              <w:noProof/>
              <w:color w:val="auto"/>
            </w:rPr>
          </w:pPr>
          <w:hyperlink w:anchor="_Toc9587909" w:history="1">
            <w:r w:rsidRPr="00AD6FA9">
              <w:rPr>
                <w:rStyle w:val="Lienhypertexte"/>
                <w:noProof/>
              </w:rPr>
              <w:t>10.</w:t>
            </w:r>
            <w:r>
              <w:rPr>
                <w:rFonts w:asciiTheme="minorHAnsi" w:eastAsiaTheme="minorEastAsia" w:hAnsiTheme="minorHAnsi" w:cstheme="minorBidi"/>
                <w:noProof/>
                <w:color w:val="auto"/>
              </w:rPr>
              <w:tab/>
            </w:r>
            <w:r w:rsidRPr="00AD6FA9">
              <w:rPr>
                <w:rStyle w:val="Lienhypertexte"/>
                <w:noProof/>
              </w:rPr>
              <w:t>Validation</w:t>
            </w:r>
            <w:r>
              <w:rPr>
                <w:noProof/>
                <w:webHidden/>
              </w:rPr>
              <w:tab/>
            </w:r>
            <w:r>
              <w:rPr>
                <w:noProof/>
                <w:webHidden/>
              </w:rPr>
              <w:fldChar w:fldCharType="begin"/>
            </w:r>
            <w:r>
              <w:rPr>
                <w:noProof/>
                <w:webHidden/>
              </w:rPr>
              <w:instrText xml:space="preserve"> PAGEREF _Toc9587909 \h </w:instrText>
            </w:r>
            <w:r>
              <w:rPr>
                <w:noProof/>
                <w:webHidden/>
              </w:rPr>
            </w:r>
            <w:r>
              <w:rPr>
                <w:noProof/>
                <w:webHidden/>
              </w:rPr>
              <w:fldChar w:fldCharType="separate"/>
            </w:r>
            <w:r>
              <w:rPr>
                <w:noProof/>
                <w:webHidden/>
              </w:rPr>
              <w:t>25</w:t>
            </w:r>
            <w:r>
              <w:rPr>
                <w:noProof/>
                <w:webHidden/>
              </w:rPr>
              <w:fldChar w:fldCharType="end"/>
            </w:r>
          </w:hyperlink>
        </w:p>
        <w:p w14:paraId="488ABE4C" w14:textId="7084D3C5" w:rsidR="005360BC" w:rsidRDefault="005360BC">
          <w:pPr>
            <w:pStyle w:val="TM1"/>
            <w:tabs>
              <w:tab w:val="left" w:pos="660"/>
              <w:tab w:val="right" w:leader="dot" w:pos="9912"/>
            </w:tabs>
            <w:rPr>
              <w:rFonts w:asciiTheme="minorHAnsi" w:eastAsiaTheme="minorEastAsia" w:hAnsiTheme="minorHAnsi" w:cstheme="minorBidi"/>
              <w:noProof/>
              <w:color w:val="auto"/>
            </w:rPr>
          </w:pPr>
          <w:hyperlink w:anchor="_Toc9587910" w:history="1">
            <w:r w:rsidRPr="00AD6FA9">
              <w:rPr>
                <w:rStyle w:val="Lienhypertexte"/>
                <w:noProof/>
              </w:rPr>
              <w:t>11.</w:t>
            </w:r>
            <w:r>
              <w:rPr>
                <w:rFonts w:asciiTheme="minorHAnsi" w:eastAsiaTheme="minorEastAsia" w:hAnsiTheme="minorHAnsi" w:cstheme="minorBidi"/>
                <w:noProof/>
                <w:color w:val="auto"/>
              </w:rPr>
              <w:tab/>
            </w:r>
            <w:r w:rsidRPr="00AD6FA9">
              <w:rPr>
                <w:rStyle w:val="Lienhypertexte"/>
                <w:noProof/>
              </w:rPr>
              <w:t>Annexes</w:t>
            </w:r>
            <w:r>
              <w:rPr>
                <w:noProof/>
                <w:webHidden/>
              </w:rPr>
              <w:tab/>
            </w:r>
            <w:r>
              <w:rPr>
                <w:noProof/>
                <w:webHidden/>
              </w:rPr>
              <w:fldChar w:fldCharType="begin"/>
            </w:r>
            <w:r>
              <w:rPr>
                <w:noProof/>
                <w:webHidden/>
              </w:rPr>
              <w:instrText xml:space="preserve"> PAGEREF _Toc9587910 \h </w:instrText>
            </w:r>
            <w:r>
              <w:rPr>
                <w:noProof/>
                <w:webHidden/>
              </w:rPr>
            </w:r>
            <w:r>
              <w:rPr>
                <w:noProof/>
                <w:webHidden/>
              </w:rPr>
              <w:fldChar w:fldCharType="separate"/>
            </w:r>
            <w:r>
              <w:rPr>
                <w:noProof/>
                <w:webHidden/>
              </w:rPr>
              <w:t>26</w:t>
            </w:r>
            <w:r>
              <w:rPr>
                <w:noProof/>
                <w:webHidden/>
              </w:rPr>
              <w:fldChar w:fldCharType="end"/>
            </w:r>
          </w:hyperlink>
        </w:p>
        <w:p w14:paraId="0DB34540" w14:textId="6910D0D6" w:rsidR="005360BC" w:rsidRDefault="005360BC">
          <w:pPr>
            <w:pStyle w:val="TM2"/>
            <w:rPr>
              <w:rFonts w:asciiTheme="minorHAnsi" w:eastAsiaTheme="minorEastAsia" w:hAnsiTheme="minorHAnsi" w:cstheme="minorBidi"/>
              <w:noProof/>
              <w:color w:val="auto"/>
            </w:rPr>
          </w:pPr>
          <w:hyperlink w:anchor="_Toc9587911" w:history="1">
            <w:r w:rsidRPr="00AD6FA9">
              <w:rPr>
                <w:rStyle w:val="Lienhypertexte"/>
                <w:noProof/>
              </w:rPr>
              <w:t>Etat des dossiers au cours du traitement</w:t>
            </w:r>
            <w:r>
              <w:rPr>
                <w:noProof/>
                <w:webHidden/>
              </w:rPr>
              <w:tab/>
            </w:r>
            <w:r>
              <w:rPr>
                <w:noProof/>
                <w:webHidden/>
              </w:rPr>
              <w:fldChar w:fldCharType="begin"/>
            </w:r>
            <w:r>
              <w:rPr>
                <w:noProof/>
                <w:webHidden/>
              </w:rPr>
              <w:instrText xml:space="preserve"> PAGEREF _Toc9587911 \h </w:instrText>
            </w:r>
            <w:r>
              <w:rPr>
                <w:noProof/>
                <w:webHidden/>
              </w:rPr>
            </w:r>
            <w:r>
              <w:rPr>
                <w:noProof/>
                <w:webHidden/>
              </w:rPr>
              <w:fldChar w:fldCharType="separate"/>
            </w:r>
            <w:r>
              <w:rPr>
                <w:noProof/>
                <w:webHidden/>
              </w:rPr>
              <w:t>26</w:t>
            </w:r>
            <w:r>
              <w:rPr>
                <w:noProof/>
                <w:webHidden/>
              </w:rPr>
              <w:fldChar w:fldCharType="end"/>
            </w:r>
          </w:hyperlink>
        </w:p>
        <w:p w14:paraId="5BD64DB4" w14:textId="3468531A" w:rsidR="00656A1B" w:rsidRDefault="00656A1B">
          <w:r>
            <w:rPr>
              <w:b/>
              <w:bCs/>
            </w:rPr>
            <w:fldChar w:fldCharType="end"/>
          </w:r>
        </w:p>
      </w:sdtContent>
    </w:sdt>
    <w:p w14:paraId="476FDB5D" w14:textId="77777777" w:rsidR="000A5EE8" w:rsidRPr="00C87E69" w:rsidRDefault="000A5EE8" w:rsidP="000A5EE8">
      <w:pPr>
        <w:pStyle w:val="TM1"/>
        <w:tabs>
          <w:tab w:val="right" w:leader="dot" w:pos="9912"/>
        </w:tabs>
        <w:rPr>
          <w:b/>
          <w:bCs/>
          <w:noProof/>
          <w:color w:val="auto"/>
        </w:rPr>
      </w:pPr>
      <w:r w:rsidRPr="00A61213">
        <w:rPr>
          <w:b/>
          <w:bCs/>
          <w:kern w:val="1"/>
          <w:sz w:val="52"/>
          <w:szCs w:val="32"/>
        </w:rPr>
        <w:fldChar w:fldCharType="begin"/>
      </w:r>
      <w:r w:rsidRPr="00A61213">
        <w:rPr>
          <w:b/>
          <w:bCs/>
          <w:kern w:val="1"/>
          <w:sz w:val="52"/>
          <w:szCs w:val="32"/>
        </w:rPr>
        <w:instrText xml:space="preserve"> TOC \o "1-1" \h \z \t "Titre 2;2;Titre 3;3;Titre 4;4;Titre 5;5;Titre 6;6;Titre 7;7;T3-I;3;T2-I;2;T2-II;2;T3-II;3;T4-II;4;T4-I;4;Style2;1;Style3;2;Style4;3;Style5;4" </w:instrText>
      </w:r>
      <w:r w:rsidRPr="00A61213">
        <w:rPr>
          <w:b/>
          <w:bCs/>
          <w:kern w:val="1"/>
          <w:sz w:val="52"/>
          <w:szCs w:val="32"/>
        </w:rPr>
        <w:fldChar w:fldCharType="separate"/>
      </w:r>
    </w:p>
    <w:p w14:paraId="293F6AFC" w14:textId="77777777" w:rsidR="000A5EE8" w:rsidRPr="00966D20" w:rsidRDefault="000A5EE8" w:rsidP="0005492A">
      <w:pPr>
        <w:pStyle w:val="Style2"/>
      </w:pPr>
      <w:r w:rsidRPr="00A61213">
        <w:rPr>
          <w:b/>
          <w:bCs w:val="0"/>
        </w:rPr>
        <w:fldChar w:fldCharType="end"/>
      </w:r>
      <w:r>
        <w:rPr>
          <w:b/>
        </w:rPr>
        <w:br w:type="page"/>
      </w:r>
      <w:r w:rsidRPr="0005492A">
        <w:rPr>
          <w:rFonts w:ascii="Arial" w:hAnsi="Arial"/>
          <w:lang w:val="fr-FR"/>
        </w:rPr>
        <w:lastRenderedPageBreak/>
        <w:t>RESUME</w:t>
      </w:r>
    </w:p>
    <w:p w14:paraId="00F8041E" w14:textId="49C91F7B" w:rsidR="00286C20" w:rsidRPr="00286C20" w:rsidRDefault="00286C20" w:rsidP="00286C20">
      <w:pPr>
        <w:spacing w:before="0" w:beforeAutospacing="0"/>
        <w:rPr>
          <w:bCs/>
        </w:rPr>
      </w:pPr>
      <w:r w:rsidRPr="00286C20">
        <w:rPr>
          <w:bCs/>
        </w:rPr>
        <w:t xml:space="preserve">Ce manuel expose la démarche suivie pour </w:t>
      </w:r>
      <w:r>
        <w:rPr>
          <w:bCs/>
        </w:rPr>
        <w:t xml:space="preserve">produire </w:t>
      </w:r>
      <w:r w:rsidRPr="00286C20">
        <w:rPr>
          <w:bCs/>
        </w:rPr>
        <w:t xml:space="preserve">une carte d’occupation du sol, à partir d’une image THRS </w:t>
      </w:r>
      <w:r w:rsidR="00497B7E">
        <w:rPr>
          <w:bCs/>
        </w:rPr>
        <w:t>(</w:t>
      </w:r>
      <w:r w:rsidRPr="00286C20">
        <w:rPr>
          <w:bCs/>
        </w:rPr>
        <w:t>SPOT6/7</w:t>
      </w:r>
      <w:r w:rsidR="00497B7E">
        <w:rPr>
          <w:bCs/>
        </w:rPr>
        <w:t xml:space="preserve"> ou Pléiades)</w:t>
      </w:r>
      <w:r w:rsidR="00EB7D25">
        <w:rPr>
          <w:bCs/>
        </w:rPr>
        <w:t>,</w:t>
      </w:r>
      <w:r w:rsidRPr="00286C20">
        <w:rPr>
          <w:bCs/>
        </w:rPr>
        <w:t xml:space="preserve"> d’une série temporelle d’images Sentinel-2 et Landsat-8</w:t>
      </w:r>
      <w:r w:rsidR="00EB7D25">
        <w:t>, et d’une base de données d’apprentissage (polygones dont l’occupation du sol est connue). La chaîne de traitement fait appel à des fonctions de</w:t>
      </w:r>
      <w:r w:rsidR="00023892">
        <w:t xml:space="preserve"> </w:t>
      </w:r>
      <w:r w:rsidR="00EB7D25">
        <w:t>l’</w:t>
      </w:r>
      <w:r w:rsidR="00EB7D25" w:rsidRPr="00DB462E">
        <w:t>Orfeo Tool Box (OTB)</w:t>
      </w:r>
      <w:r w:rsidR="00EB7D25">
        <w:t>, orchestrées par des scripts en python.</w:t>
      </w:r>
      <w:r w:rsidR="00023892">
        <w:t xml:space="preserve"> </w:t>
      </w:r>
      <w:r w:rsidR="00EB7D25">
        <w:t xml:space="preserve">Certaines étapes intermédiaires sont réalisées sous </w:t>
      </w:r>
      <w:r w:rsidR="00EB7D25" w:rsidRPr="00DB462E">
        <w:t>QGis.</w:t>
      </w:r>
    </w:p>
    <w:p w14:paraId="45C299B6" w14:textId="77777777" w:rsidR="00286C20" w:rsidRPr="00286C20" w:rsidRDefault="00286C20" w:rsidP="00286C20">
      <w:pPr>
        <w:spacing w:before="0" w:beforeAutospacing="0"/>
        <w:rPr>
          <w:bCs/>
        </w:rPr>
      </w:pPr>
    </w:p>
    <w:p w14:paraId="558FB867" w14:textId="3276C45E" w:rsidR="00286C20" w:rsidRPr="00286C20" w:rsidRDefault="00286C20" w:rsidP="00286C20">
      <w:pPr>
        <w:spacing w:before="0" w:beforeAutospacing="0"/>
        <w:rPr>
          <w:bCs/>
        </w:rPr>
      </w:pPr>
      <w:r w:rsidRPr="00286C20">
        <w:rPr>
          <w:bCs/>
        </w:rPr>
        <w:t>La chaîne met à disposition des outils pour le téléchargement automatique et le prétraitement de</w:t>
      </w:r>
      <w:r w:rsidR="00023892">
        <w:rPr>
          <w:bCs/>
        </w:rPr>
        <w:t>s données Sentinel-2 et Landsat-8.</w:t>
      </w:r>
    </w:p>
    <w:p w14:paraId="05A23232" w14:textId="77777777" w:rsidR="000A5EE8" w:rsidRDefault="00286C20" w:rsidP="00286C20">
      <w:pPr>
        <w:spacing w:before="0" w:beforeAutospacing="0"/>
        <w:rPr>
          <w:bCs/>
        </w:rPr>
      </w:pPr>
      <w:r w:rsidRPr="00286C20">
        <w:rPr>
          <w:bCs/>
        </w:rPr>
        <w:t>La plupart des étapes se réalisent par ligne de commande, via le shell OSGeo, en se positionnant dans le dossier principal d’installation de la chaîne.</w:t>
      </w:r>
    </w:p>
    <w:p w14:paraId="3A6C556C" w14:textId="77777777" w:rsidR="000A5EE8" w:rsidRPr="00966D20" w:rsidRDefault="000A5EE8" w:rsidP="000A5EE8">
      <w:pPr>
        <w:spacing w:before="0" w:beforeAutospacing="0"/>
        <w:rPr>
          <w:bCs/>
        </w:rPr>
      </w:pPr>
    </w:p>
    <w:p w14:paraId="6915DEFB" w14:textId="77777777" w:rsidR="000A5EE8" w:rsidRPr="00966D20" w:rsidRDefault="000A5EE8" w:rsidP="000A5EE8">
      <w:pPr>
        <w:spacing w:before="0" w:beforeAutospacing="0"/>
      </w:pPr>
    </w:p>
    <w:p w14:paraId="07183FB8" w14:textId="77777777" w:rsidR="000A5EE8" w:rsidRPr="00AE3627" w:rsidRDefault="000A5EE8" w:rsidP="000A5EE8">
      <w:pPr>
        <w:pStyle w:val="Style2"/>
        <w:rPr>
          <w:rFonts w:ascii="Arial" w:hAnsi="Arial"/>
          <w:lang w:val="fr-FR"/>
        </w:rPr>
      </w:pPr>
      <w:bookmarkStart w:id="2" w:name="_Toc371490467"/>
      <w:r w:rsidRPr="00AE3627">
        <w:rPr>
          <w:rFonts w:ascii="Arial" w:hAnsi="Arial"/>
          <w:lang w:val="fr-FR"/>
        </w:rPr>
        <w:t>SUMMARY</w:t>
      </w:r>
      <w:bookmarkEnd w:id="2"/>
    </w:p>
    <w:p w14:paraId="485124F9" w14:textId="77777777" w:rsidR="000A5EE8" w:rsidRPr="00AE3627" w:rsidRDefault="000A5EE8" w:rsidP="000A5EE8">
      <w:pPr>
        <w:spacing w:before="0" w:beforeAutospacing="0"/>
        <w:rPr>
          <w:bCs/>
        </w:rPr>
      </w:pPr>
    </w:p>
    <w:p w14:paraId="6C0447F6" w14:textId="77777777" w:rsidR="000A5EE8" w:rsidRPr="00AE3627" w:rsidRDefault="000A5EE8" w:rsidP="000A5EE8">
      <w:pPr>
        <w:spacing w:before="0" w:beforeAutospacing="0"/>
        <w:rPr>
          <w:bCs/>
        </w:rPr>
      </w:pPr>
    </w:p>
    <w:p w14:paraId="7B498A98" w14:textId="77777777" w:rsidR="000A5EE8" w:rsidRPr="00AE3627" w:rsidRDefault="000A5EE8" w:rsidP="000A5EE8">
      <w:pPr>
        <w:spacing w:before="0" w:beforeAutospacing="0"/>
        <w:rPr>
          <w:bCs/>
        </w:rPr>
      </w:pPr>
    </w:p>
    <w:p w14:paraId="4F56EE84" w14:textId="77777777" w:rsidR="00286C20" w:rsidRDefault="0020365D" w:rsidP="00CD4AAB">
      <w:pPr>
        <w:pStyle w:val="T1-I"/>
      </w:pPr>
      <w:r w:rsidRPr="00AE3627">
        <w:br w:type="page"/>
      </w:r>
    </w:p>
    <w:p w14:paraId="55091D30" w14:textId="77777777" w:rsidR="006F2BC2" w:rsidRPr="00CD4AAB" w:rsidRDefault="00286C20" w:rsidP="00CD4AAB">
      <w:pPr>
        <w:pStyle w:val="T1-I"/>
        <w:numPr>
          <w:ilvl w:val="0"/>
          <w:numId w:val="5"/>
        </w:numPr>
      </w:pPr>
      <w:bookmarkStart w:id="3" w:name="_Ref519585572"/>
      <w:bookmarkStart w:id="4" w:name="_Toc9587878"/>
      <w:r w:rsidRPr="00CD4AAB">
        <w:lastRenderedPageBreak/>
        <w:t>Quelques remarques utiles</w:t>
      </w:r>
      <w:bookmarkEnd w:id="3"/>
      <w:bookmarkEnd w:id="4"/>
    </w:p>
    <w:p w14:paraId="59B18F1B" w14:textId="77777777" w:rsidR="00331AD6" w:rsidRDefault="00331AD6" w:rsidP="00286C20">
      <w:r>
        <w:t>Ce document décrit l’utilisation de la chaine Moringa sous Windows. La chaine fonctionne également sur Linux.</w:t>
      </w:r>
    </w:p>
    <w:p w14:paraId="0BCBE264" w14:textId="77777777" w:rsidR="00286C20" w:rsidRDefault="00286C20" w:rsidP="00286C20">
      <w:r>
        <w:t xml:space="preserve">Les algorithmes d’OTB lancés en ligne de commande sont exécutés sur la fenêtre de commandes d’OSGeo4W (disponible dans le dossier du logiciel QGis). </w:t>
      </w:r>
    </w:p>
    <w:p w14:paraId="27B8D92A" w14:textId="77777777" w:rsidR="00286C20" w:rsidRDefault="00286C20" w:rsidP="00286C20">
      <w:r>
        <w:t>Si la fenêtre de commandes est</w:t>
      </w:r>
      <w:r w:rsidR="00246C31">
        <w:t xml:space="preserve"> bien configurée (Cf. chapitre relatif à l’installation</w:t>
      </w:r>
      <w:r>
        <w:t>), les lignes de commandes d’OTB peuvent être lancées sur la fenêtre d’OSGeo4W sur n’importe quel dossier. Dans le cas contraire, il faut se placer sur le dossier bin d’OTB.</w:t>
      </w:r>
    </w:p>
    <w:p w14:paraId="796FFAFE" w14:textId="347DD0C4" w:rsidR="00286C20" w:rsidRDefault="00286C20" w:rsidP="00286C20">
      <w:r>
        <w:t xml:space="preserve">Pour lancer les algorithmes de la chaîne de traitement sur la fenêtre d’OSGeo4W, il faut se placer sur le dossier </w:t>
      </w:r>
      <w:r w:rsidR="00D758AC">
        <w:t>m</w:t>
      </w:r>
      <w:r w:rsidR="00D758AC" w:rsidRPr="00D758AC">
        <w:t>oringa</w:t>
      </w:r>
      <w:r w:rsidRPr="00D758AC">
        <w:t>.</w:t>
      </w:r>
      <w:r>
        <w:t xml:space="preserve"> </w:t>
      </w:r>
    </w:p>
    <w:p w14:paraId="57FCE133" w14:textId="77777777" w:rsidR="00286C20" w:rsidRDefault="00286C20" w:rsidP="00286C20">
      <w:r>
        <w:t>L’usage des algorithmes d’OTB peut être consulté en écrivant leur nom sur la fenêtre de commandes précédé de « otbcli_ », par exemple otbcli_superimpose + entrée.</w:t>
      </w:r>
    </w:p>
    <w:p w14:paraId="1B585658" w14:textId="77777777" w:rsidR="00286C20" w:rsidRDefault="00286C20" w:rsidP="00286C20">
      <w:r>
        <w:t xml:space="preserve">Pour les algorithmes lancés depuis une fenêtre de commandes, il est préférable de mettre le chemin et le nom des fichiers entre guillemets. Cela est indispensable quand les noms des fichiers et/ou des dossiers contiennent des espaces (à éviter !!).  </w:t>
      </w:r>
    </w:p>
    <w:p w14:paraId="26F52844" w14:textId="7191175D" w:rsidR="00286C20" w:rsidRDefault="00286C20" w:rsidP="00286C20">
      <w:r>
        <w:t xml:space="preserve">Sur ce document </w:t>
      </w:r>
      <w:r w:rsidR="00331AD6">
        <w:t>dans l</w:t>
      </w:r>
      <w:r w:rsidR="00497B7E">
        <w:t xml:space="preserve">es exemples de commandes </w:t>
      </w:r>
      <w:r w:rsidR="00331AD6">
        <w:t>qui sont présenté</w:t>
      </w:r>
      <w:r w:rsidR="00497B7E">
        <w:t>s</w:t>
      </w:r>
      <w:r w:rsidR="00331AD6">
        <w:t xml:space="preserve">, les explications sont placées </w:t>
      </w:r>
      <w:r>
        <w:t>entre &lt;</w:t>
      </w:r>
      <w:r w:rsidR="00331AD6">
        <w:t xml:space="preserve"> </w:t>
      </w:r>
      <w:r>
        <w:t>&gt;</w:t>
      </w:r>
      <w:r w:rsidR="00331AD6">
        <w:t xml:space="preserve">. Il s’agit notamment d’identifier les </w:t>
      </w:r>
      <w:r>
        <w:t xml:space="preserve">fichiers </w:t>
      </w:r>
      <w:r w:rsidR="00331AD6">
        <w:t>et/</w:t>
      </w:r>
      <w:r>
        <w:t xml:space="preserve">ou </w:t>
      </w:r>
      <w:r w:rsidR="00331AD6">
        <w:t>l</w:t>
      </w:r>
      <w:r>
        <w:t xml:space="preserve">e chemin </w:t>
      </w:r>
      <w:r w:rsidR="00331AD6">
        <w:t>vers le fichier.</w:t>
      </w:r>
    </w:p>
    <w:p w14:paraId="26167852" w14:textId="77777777" w:rsidR="00286C20" w:rsidRDefault="00286C20" w:rsidP="00286C20">
      <w:r>
        <w:t>Explication :</w:t>
      </w:r>
    </w:p>
    <w:p w14:paraId="47129D6F" w14:textId="77777777" w:rsidR="00286C20" w:rsidRPr="00286C20" w:rsidRDefault="00286C20" w:rsidP="00286C20">
      <w:pPr>
        <w:rPr>
          <w:b/>
        </w:rPr>
      </w:pPr>
      <w:r w:rsidRPr="00286C20">
        <w:rPr>
          <w:b/>
        </w:rPr>
        <w:t xml:space="preserve">otbcli_bandmathx -il </w:t>
      </w:r>
      <w:r w:rsidRPr="00465CAB">
        <w:t>&lt;image en entrée : ImageTOA.tif&gt;</w:t>
      </w:r>
      <w:r w:rsidRPr="00286C20">
        <w:rPr>
          <w:b/>
        </w:rPr>
        <w:t xml:space="preserve"> -exp "10000*im1" -out </w:t>
      </w:r>
      <w:r w:rsidRPr="00465CAB">
        <w:t xml:space="preserve">&lt;Image en sortie : TOAx10000.tif&gt; </w:t>
      </w:r>
      <w:r w:rsidRPr="00286C20">
        <w:rPr>
          <w:b/>
        </w:rPr>
        <w:t>uint16</w:t>
      </w:r>
    </w:p>
    <w:p w14:paraId="302E7548" w14:textId="77777777" w:rsidR="00286C20" w:rsidRDefault="00286C20" w:rsidP="00286C20">
      <w:r>
        <w:t>Application :</w:t>
      </w:r>
    </w:p>
    <w:p w14:paraId="0156095A" w14:textId="77777777" w:rsidR="00286C20" w:rsidRPr="00286C20" w:rsidRDefault="00286C20" w:rsidP="00286C20">
      <w:pPr>
        <w:rPr>
          <w:b/>
        </w:rPr>
      </w:pPr>
      <w:r w:rsidRPr="00286C20">
        <w:rPr>
          <w:b/>
        </w:rPr>
        <w:t xml:space="preserve">otbcli_bandmathx -il </w:t>
      </w:r>
      <w:r w:rsidRPr="00465CAB">
        <w:t>"D:\ImageTHR\ImageTOA_MS_bas.tif"</w:t>
      </w:r>
      <w:r w:rsidRPr="00286C20">
        <w:rPr>
          <w:b/>
        </w:rPr>
        <w:t xml:space="preserve"> -exp "10000*im1" –out </w:t>
      </w:r>
      <w:r w:rsidRPr="00465CAB">
        <w:t>"D:\ImageTHR\TOAx10000_MS_bas.tif"</w:t>
      </w:r>
      <w:r w:rsidRPr="00286C20">
        <w:rPr>
          <w:b/>
        </w:rPr>
        <w:t xml:space="preserve"> uint16</w:t>
      </w:r>
    </w:p>
    <w:p w14:paraId="5CB16C07" w14:textId="77777777" w:rsidR="00286C20" w:rsidRDefault="00286C20" w:rsidP="00286C20">
      <w:r>
        <w:t>Le chemin d’un dossier ou d’un fichier à renseigner sur les lignes de commande peut être copier en faisant clic droit sur celui-ci dans l’explorateur et en choisissant l’option "copier en tant que chemin d’accès" tout en maintenant appuyée la touche majuscule du clavier.</w:t>
      </w:r>
    </w:p>
    <w:p w14:paraId="1D8A3A70" w14:textId="77777777" w:rsidR="00286C20" w:rsidRDefault="00286C20">
      <w:pPr>
        <w:autoSpaceDE/>
        <w:autoSpaceDN/>
        <w:adjustRightInd/>
        <w:spacing w:before="0" w:beforeAutospacing="0"/>
        <w:jc w:val="left"/>
      </w:pPr>
      <w:r>
        <w:br w:type="page"/>
      </w:r>
    </w:p>
    <w:p w14:paraId="5AF09D39" w14:textId="77777777" w:rsidR="00286C20" w:rsidRDefault="00286C20" w:rsidP="00CD4AAB">
      <w:pPr>
        <w:pStyle w:val="T1-I"/>
        <w:numPr>
          <w:ilvl w:val="0"/>
          <w:numId w:val="5"/>
        </w:numPr>
      </w:pPr>
      <w:bookmarkStart w:id="5" w:name="_Toc9587879"/>
      <w:r>
        <w:lastRenderedPageBreak/>
        <w:t xml:space="preserve">Installation de la chaine </w:t>
      </w:r>
      <w:r w:rsidR="007928F4">
        <w:t>Moringa</w:t>
      </w:r>
      <w:bookmarkEnd w:id="5"/>
    </w:p>
    <w:p w14:paraId="5BCC78EF" w14:textId="77777777" w:rsidR="00286C20" w:rsidRDefault="00286C20" w:rsidP="00286C20">
      <w:r>
        <w:t>Cette version de la notice s’applique aux systèmes WINDOWS x64 uniquement, pour des utilisateurs ayant un accès administrateur à la machine. La chaîne nécessite actuellement l’installation des dépendances suivantes :</w:t>
      </w:r>
    </w:p>
    <w:p w14:paraId="4E4851E0" w14:textId="77777777" w:rsidR="00286C20" w:rsidRDefault="00286C20" w:rsidP="00286C20">
      <w:pPr>
        <w:pStyle w:val="Paragraphedeliste"/>
        <w:numPr>
          <w:ilvl w:val="0"/>
          <w:numId w:val="2"/>
        </w:numPr>
      </w:pPr>
      <w:r>
        <w:t>Une version récente de QGIS (&gt;= 2.14) avec disponibilité du shell OSGEO (chercher « OSGeo4W Shell » dans les programmes installés)</w:t>
      </w:r>
    </w:p>
    <w:p w14:paraId="4779CB2D" w14:textId="77777777" w:rsidR="00286C20" w:rsidRDefault="00286C20" w:rsidP="00286C20">
      <w:pPr>
        <w:pStyle w:val="Paragraphedeliste"/>
        <w:numPr>
          <w:ilvl w:val="0"/>
          <w:numId w:val="2"/>
        </w:numPr>
      </w:pPr>
      <w:r>
        <w:t xml:space="preserve">L’utilitaire </w:t>
      </w:r>
      <w:r w:rsidRPr="008B3A4D">
        <w:rPr>
          <w:b/>
        </w:rPr>
        <w:t>wget</w:t>
      </w:r>
      <w:r>
        <w:t>, téléchargeable ici :</w:t>
      </w:r>
    </w:p>
    <w:p w14:paraId="26745E28" w14:textId="77777777" w:rsidR="00286C20" w:rsidRDefault="009F4E32" w:rsidP="00A12BD6">
      <w:pPr>
        <w:pStyle w:val="Paragraphedeliste"/>
        <w:numPr>
          <w:ilvl w:val="1"/>
          <w:numId w:val="2"/>
        </w:numPr>
      </w:pPr>
      <w:hyperlink r:id="rId10" w:history="1">
        <w:r w:rsidR="00286C20" w:rsidRPr="00A12BD6">
          <w:rPr>
            <w:rStyle w:val="Lienhypertexte"/>
          </w:rPr>
          <w:t>https://eternallybored.org/misc/wget/releases/wget-1.19.1-win64.zip</w:t>
        </w:r>
      </w:hyperlink>
    </w:p>
    <w:p w14:paraId="594CF215" w14:textId="77777777" w:rsidR="00286C20" w:rsidRDefault="00286C20" w:rsidP="00286C20">
      <w:pPr>
        <w:pStyle w:val="Paragraphedeliste"/>
        <w:numPr>
          <w:ilvl w:val="0"/>
          <w:numId w:val="2"/>
        </w:numPr>
      </w:pPr>
      <w:r>
        <w:t>Un build personnalisé de l’</w:t>
      </w:r>
      <w:r w:rsidRPr="008B3A4D">
        <w:rPr>
          <w:b/>
        </w:rPr>
        <w:t>Orfeo Toolbox (OTB)</w:t>
      </w:r>
      <w:r>
        <w:t>, téléchargeable à l’adresse suivante :</w:t>
      </w:r>
    </w:p>
    <w:p w14:paraId="77EFE964" w14:textId="5AFFE8DE" w:rsidR="00286C20" w:rsidRDefault="009F4E32" w:rsidP="00EB7D25">
      <w:pPr>
        <w:pStyle w:val="Paragraphedeliste"/>
        <w:numPr>
          <w:ilvl w:val="1"/>
          <w:numId w:val="2"/>
        </w:numPr>
      </w:pPr>
      <w:hyperlink r:id="rId11" w:history="1">
        <w:r w:rsidR="00EB7D25" w:rsidRPr="00C435AB">
          <w:rPr>
            <w:rStyle w:val="Lienhypertexte"/>
          </w:rPr>
          <w:t>http://napoli.teledetection.fr/logiciels/otb_moringa_build_win_x64.zip</w:t>
        </w:r>
      </w:hyperlink>
    </w:p>
    <w:p w14:paraId="49D99265" w14:textId="77777777" w:rsidR="00286C20" w:rsidRDefault="00286C20" w:rsidP="00286C20">
      <w:pPr>
        <w:pStyle w:val="Paragraphedeliste"/>
        <w:numPr>
          <w:ilvl w:val="0"/>
          <w:numId w:val="2"/>
        </w:numPr>
      </w:pPr>
      <w:r>
        <w:t xml:space="preserve">Le module pour le calcul du masque des nuages/ombres </w:t>
      </w:r>
      <w:r w:rsidRPr="008B3A4D">
        <w:rPr>
          <w:b/>
        </w:rPr>
        <w:t>python-fmask</w:t>
      </w:r>
      <w:r>
        <w:t xml:space="preserve"> compilé pour Win64, lui aussi disponible à l’adresse suivante</w:t>
      </w:r>
      <w:r w:rsidR="008B3A4D">
        <w:t xml:space="preserve">, ainsi que sa dépendance </w:t>
      </w:r>
      <w:r w:rsidR="008B3A4D" w:rsidRPr="008B3A4D">
        <w:rPr>
          <w:b/>
        </w:rPr>
        <w:t>rios</w:t>
      </w:r>
      <w:r w:rsidR="008B3A4D">
        <w:t xml:space="preserve"> (Raster IO Simplification)</w:t>
      </w:r>
      <w:r>
        <w:t xml:space="preserve"> :</w:t>
      </w:r>
    </w:p>
    <w:p w14:paraId="3AD20A47" w14:textId="77777777" w:rsidR="00286C20" w:rsidRDefault="009F4E32" w:rsidP="008B3A4D">
      <w:pPr>
        <w:pStyle w:val="Paragraphedeliste"/>
        <w:numPr>
          <w:ilvl w:val="1"/>
          <w:numId w:val="2"/>
        </w:numPr>
      </w:pPr>
      <w:hyperlink r:id="rId12" w:history="1">
        <w:r w:rsidR="00286C20" w:rsidRPr="008B3A4D">
          <w:rPr>
            <w:rStyle w:val="Lienhypertexte"/>
          </w:rPr>
          <w:t>http://napoli.teledetection.fr/logiciels/fmask_win_x64.zip</w:t>
        </w:r>
      </w:hyperlink>
    </w:p>
    <w:p w14:paraId="26E11A9D" w14:textId="77777777" w:rsidR="008B3A4D" w:rsidRDefault="009F4E32" w:rsidP="008B3A4D">
      <w:pPr>
        <w:pStyle w:val="Paragraphedeliste"/>
        <w:numPr>
          <w:ilvl w:val="1"/>
          <w:numId w:val="2"/>
        </w:numPr>
      </w:pPr>
      <w:hyperlink r:id="rId13" w:history="1">
        <w:r w:rsidR="008B3A4D" w:rsidRPr="00336F86">
          <w:rPr>
            <w:rStyle w:val="Lienhypertexte"/>
          </w:rPr>
          <w:t>https://bitbucket.org/chchrsc/rios/downloads/rios-1.4.4.zip</w:t>
        </w:r>
      </w:hyperlink>
    </w:p>
    <w:p w14:paraId="24C6C431" w14:textId="77777777" w:rsidR="008B3A4D" w:rsidRDefault="00286C20" w:rsidP="00286C20">
      <w:pPr>
        <w:pStyle w:val="Paragraphedeliste"/>
        <w:numPr>
          <w:ilvl w:val="0"/>
          <w:numId w:val="2"/>
        </w:numPr>
      </w:pPr>
      <w:r>
        <w:t xml:space="preserve">Le programme </w:t>
      </w:r>
      <w:r w:rsidRPr="008B3A4D">
        <w:rPr>
          <w:b/>
        </w:rPr>
        <w:t>GIT</w:t>
      </w:r>
      <w:r>
        <w:t xml:space="preserve"> (pour le téléchargement de la chaîne et la synchronisation avec le dépôt) :</w:t>
      </w:r>
      <w:r w:rsidR="008B3A4D">
        <w:t xml:space="preserve"> </w:t>
      </w:r>
    </w:p>
    <w:p w14:paraId="78614664" w14:textId="77777777" w:rsidR="00286C20" w:rsidRPr="008B3A4D" w:rsidRDefault="009F4E32" w:rsidP="008B3A4D">
      <w:pPr>
        <w:pStyle w:val="Paragraphedeliste"/>
        <w:numPr>
          <w:ilvl w:val="1"/>
          <w:numId w:val="2"/>
        </w:numPr>
      </w:pPr>
      <w:hyperlink r:id="rId14" w:history="1">
        <w:r w:rsidR="008B3A4D" w:rsidRPr="00B43E5D">
          <w:rPr>
            <w:rStyle w:val="Lienhypertexte"/>
          </w:rPr>
          <w:t>h</w:t>
        </w:r>
        <w:r w:rsidR="00286C20" w:rsidRPr="00B43E5D">
          <w:rPr>
            <w:rStyle w:val="Lienhypertexte"/>
          </w:rPr>
          <w:t>ttps://github.com/git-for-windows/git/releases/download/v2.12.2.windows.2/Git-2.12.2.2-64-bit.exe</w:t>
        </w:r>
      </w:hyperlink>
    </w:p>
    <w:p w14:paraId="297D0870" w14:textId="106F7A13" w:rsidR="00E54EFD" w:rsidRDefault="00E54EFD" w:rsidP="00CD4AAB">
      <w:pPr>
        <w:pStyle w:val="Titre2"/>
        <w:numPr>
          <w:ilvl w:val="1"/>
          <w:numId w:val="5"/>
        </w:numPr>
      </w:pPr>
      <w:bookmarkStart w:id="6" w:name="_Toc9587880"/>
      <w:r>
        <w:t>Installation des modules python requis</w:t>
      </w:r>
      <w:bookmarkEnd w:id="6"/>
    </w:p>
    <w:p w14:paraId="686C9698" w14:textId="77777777" w:rsidR="00AA7B6B" w:rsidRDefault="00AA7B6B" w:rsidP="00E54EFD">
      <w:r>
        <w:t xml:space="preserve">Pour la chaîne Moringa, le module python </w:t>
      </w:r>
      <w:r>
        <w:rPr>
          <w:i/>
        </w:rPr>
        <w:t>scikit-learn</w:t>
      </w:r>
      <w:r>
        <w:t xml:space="preserve"> est requis. Pour l’installer, il est possible d’utiliser l’outil </w:t>
      </w:r>
      <w:r w:rsidRPr="00AA7B6B">
        <w:rPr>
          <w:i/>
        </w:rPr>
        <w:t>pip</w:t>
      </w:r>
      <w:r>
        <w:t xml:space="preserve"> disponible sous le shell OSGeo4W. </w:t>
      </w:r>
    </w:p>
    <w:p w14:paraId="556D1706" w14:textId="051CB272" w:rsidR="00AA7B6B" w:rsidRPr="00AA7B6B" w:rsidRDefault="00AA7B6B" w:rsidP="00E54EFD">
      <w:pPr>
        <w:rPr>
          <w:color w:val="FF0000"/>
        </w:rPr>
      </w:pPr>
      <w:r>
        <w:rPr>
          <w:color w:val="FF0000"/>
        </w:rPr>
        <w:t xml:space="preserve">Note du 26/07/18 : pour des problèmes de version de l’interprète Python et de compatibilité avec la version du module </w:t>
      </w:r>
      <w:r w:rsidRPr="00AA7B6B">
        <w:rPr>
          <w:i/>
          <w:color w:val="FF0000"/>
        </w:rPr>
        <w:t>numpy</w:t>
      </w:r>
      <w:r>
        <w:rPr>
          <w:i/>
          <w:color w:val="FF0000"/>
        </w:rPr>
        <w:t xml:space="preserve">, </w:t>
      </w:r>
      <w:r>
        <w:rPr>
          <w:color w:val="FF0000"/>
        </w:rPr>
        <w:t xml:space="preserve">l’installation nécessite une petite manipulation supplémentaire. À terme il devrait être possible d’installer </w:t>
      </w:r>
      <w:r w:rsidRPr="00AA7B6B">
        <w:rPr>
          <w:i/>
          <w:color w:val="FF0000"/>
        </w:rPr>
        <w:t>scikit-learn</w:t>
      </w:r>
      <w:r>
        <w:rPr>
          <w:color w:val="FF0000"/>
        </w:rPr>
        <w:t xml:space="preserve"> avec une seule simple commande.</w:t>
      </w:r>
    </w:p>
    <w:p w14:paraId="6ED8DBA7" w14:textId="28DA2FEB" w:rsidR="00E54EFD" w:rsidRDefault="00AA7B6B" w:rsidP="00E54EFD">
      <w:r w:rsidRPr="00AA7B6B">
        <w:t>Lancer</w:t>
      </w:r>
      <w:r>
        <w:t xml:space="preserve"> le shell OSeo4W.</w:t>
      </w:r>
    </w:p>
    <w:p w14:paraId="171B620A" w14:textId="05B342ED" w:rsidR="00AA7B6B" w:rsidRDefault="00AA7B6B" w:rsidP="00E54EFD">
      <w:r>
        <w:t xml:space="preserve">Désinstaller la version courante de </w:t>
      </w:r>
      <w:r w:rsidRPr="00AA7B6B">
        <w:rPr>
          <w:i/>
        </w:rPr>
        <w:t>numpy</w:t>
      </w:r>
      <w:r>
        <w:t xml:space="preserve"> en lançant la commande suivante :</w:t>
      </w:r>
    </w:p>
    <w:p w14:paraId="3E32FE0C" w14:textId="1840486E" w:rsidR="00AA7B6B" w:rsidRDefault="00AA7B6B" w:rsidP="00E54EFD">
      <w:pPr>
        <w:rPr>
          <w:b/>
        </w:rPr>
      </w:pPr>
      <w:r>
        <w:rPr>
          <w:b/>
        </w:rPr>
        <w:t>python -m pip uninstall numpy</w:t>
      </w:r>
    </w:p>
    <w:p w14:paraId="491B352B" w14:textId="03A51A59" w:rsidR="00AA7B6B" w:rsidRPr="003D4DEA" w:rsidRDefault="00AA7B6B" w:rsidP="00E54EFD">
      <w:pPr>
        <w:rPr>
          <w:lang w:val="en-US"/>
        </w:rPr>
      </w:pPr>
      <w:r>
        <w:t xml:space="preserve">Télécharger à partir du site web </w:t>
      </w:r>
      <w:hyperlink r:id="rId15" w:history="1">
        <w:r w:rsidRPr="00AA7B6B">
          <w:rPr>
            <w:rStyle w:val="Lienhypertexte"/>
          </w:rPr>
          <w:t>https://www.lfd.uci.edu/~gohlke/pythonlibs/</w:t>
        </w:r>
      </w:hyperlink>
      <w:r>
        <w:t xml:space="preserve"> la dernière version des packages </w:t>
      </w:r>
      <w:r>
        <w:rPr>
          <w:i/>
        </w:rPr>
        <w:t xml:space="preserve">numpy+mkl </w:t>
      </w:r>
      <w:r>
        <w:t xml:space="preserve">et </w:t>
      </w:r>
      <w:r>
        <w:rPr>
          <w:i/>
        </w:rPr>
        <w:t>scikit-learn</w:t>
      </w:r>
      <w:r>
        <w:t xml:space="preserve"> pour Python 2.7 (fichiers contenant le mot clé ‘cp27’) et la plateforme x64. </w:t>
      </w:r>
      <w:r w:rsidRPr="003D4DEA">
        <w:rPr>
          <w:lang w:val="en-US"/>
        </w:rPr>
        <w:t>Ex. :</w:t>
      </w:r>
    </w:p>
    <w:p w14:paraId="312DE62D" w14:textId="482D103A" w:rsidR="00EC5208" w:rsidRDefault="00AA7B6B" w:rsidP="00E54EFD">
      <w:pPr>
        <w:rPr>
          <w:b/>
          <w:lang w:val="en-US"/>
        </w:rPr>
      </w:pPr>
      <w:r w:rsidRPr="00EC5208">
        <w:rPr>
          <w:b/>
          <w:lang w:val="en-US"/>
        </w:rPr>
        <w:t>numpy</w:t>
      </w:r>
      <w:r w:rsidRPr="00EC5208">
        <w:rPr>
          <w:b/>
          <w:lang w:val="en-US"/>
        </w:rPr>
        <w:noBreakHyphen/>
        <w:t>1.15.0+mkl</w:t>
      </w:r>
      <w:r w:rsidRPr="00EC5208">
        <w:rPr>
          <w:b/>
          <w:lang w:val="en-US"/>
        </w:rPr>
        <w:noBreakHyphen/>
        <w:t>cp27</w:t>
      </w:r>
      <w:r w:rsidRPr="00EC5208">
        <w:rPr>
          <w:b/>
          <w:lang w:val="en-US"/>
        </w:rPr>
        <w:noBreakHyphen/>
        <w:t>cp27m</w:t>
      </w:r>
      <w:r w:rsidRPr="00EC5208">
        <w:rPr>
          <w:b/>
          <w:lang w:val="en-US"/>
        </w:rPr>
        <w:noBreakHyphen/>
        <w:t>win_amd64.whl</w:t>
      </w:r>
      <w:r w:rsidR="00EC5208">
        <w:rPr>
          <w:b/>
          <w:lang w:val="en-US"/>
        </w:rPr>
        <w:br/>
      </w:r>
      <w:r w:rsidR="00EC5208" w:rsidRPr="00EC5208">
        <w:rPr>
          <w:b/>
          <w:lang w:val="en-US"/>
        </w:rPr>
        <w:t>scikit_learn</w:t>
      </w:r>
      <w:r w:rsidR="00EC5208" w:rsidRPr="00EC5208">
        <w:rPr>
          <w:b/>
          <w:lang w:val="en-US"/>
        </w:rPr>
        <w:noBreakHyphen/>
        <w:t>0.19.2</w:t>
      </w:r>
      <w:r w:rsidR="00EC5208" w:rsidRPr="00EC5208">
        <w:rPr>
          <w:b/>
          <w:lang w:val="en-US"/>
        </w:rPr>
        <w:noBreakHyphen/>
        <w:t>cp27</w:t>
      </w:r>
      <w:r w:rsidR="00EC5208" w:rsidRPr="00EC5208">
        <w:rPr>
          <w:b/>
          <w:lang w:val="en-US"/>
        </w:rPr>
        <w:noBreakHyphen/>
        <w:t>cp27m</w:t>
      </w:r>
      <w:r w:rsidR="00EC5208" w:rsidRPr="00EC5208">
        <w:rPr>
          <w:b/>
          <w:lang w:val="en-US"/>
        </w:rPr>
        <w:noBreakHyphen/>
        <w:t>win_amd64.whl</w:t>
      </w:r>
    </w:p>
    <w:p w14:paraId="6FF07AFB" w14:textId="76C95C9E" w:rsidR="00EC5208" w:rsidRDefault="00C974E7" w:rsidP="00E54EFD">
      <w:r w:rsidRPr="00C974E7">
        <w:t xml:space="preserve">Toujours depuis le shell OSGeo4W, lancer l’installation des deux </w:t>
      </w:r>
      <w:r>
        <w:t>module en lançant pour chacun la commande suivante :</w:t>
      </w:r>
    </w:p>
    <w:p w14:paraId="2072C7C5" w14:textId="4129ACE2" w:rsidR="00C974E7" w:rsidRDefault="00C974E7" w:rsidP="00C974E7">
      <w:pPr>
        <w:rPr>
          <w:b/>
        </w:rPr>
      </w:pPr>
      <w:r>
        <w:rPr>
          <w:b/>
        </w:rPr>
        <w:t xml:space="preserve">python -m pip install </w:t>
      </w:r>
      <w:r w:rsidRPr="00286C20">
        <w:rPr>
          <w:b/>
        </w:rPr>
        <w:t>"</w:t>
      </w:r>
      <w:r>
        <w:rPr>
          <w:b/>
        </w:rPr>
        <w:t>&lt;Dossier où se trouvent les whl&gt;\&lt;fichier .whl&gt;</w:t>
      </w:r>
      <w:r w:rsidRPr="00286C20">
        <w:rPr>
          <w:b/>
        </w:rPr>
        <w:t>"</w:t>
      </w:r>
    </w:p>
    <w:p w14:paraId="46D66C2E" w14:textId="77777777" w:rsidR="00CD4AAB" w:rsidRDefault="00CD4AAB" w:rsidP="00CD4AAB">
      <w:pPr>
        <w:pStyle w:val="Titre2"/>
        <w:numPr>
          <w:ilvl w:val="1"/>
          <w:numId w:val="5"/>
        </w:numPr>
      </w:pPr>
      <w:bookmarkStart w:id="7" w:name="_Toc9587881"/>
      <w:r w:rsidRPr="00CD4AAB">
        <w:t>Clonage et mise à jour du dépôt GIT</w:t>
      </w:r>
      <w:bookmarkEnd w:id="7"/>
    </w:p>
    <w:p w14:paraId="2B00F24F" w14:textId="77777777" w:rsidR="00CD4AAB" w:rsidRPr="00C52235" w:rsidRDefault="00CD4AAB" w:rsidP="00CD4AAB">
      <w:r>
        <w:t xml:space="preserve">Premièrement, installer </w:t>
      </w:r>
      <w:r w:rsidRPr="00CD4AAB">
        <w:t>git</w:t>
      </w:r>
      <w:r>
        <w:t>.</w:t>
      </w:r>
    </w:p>
    <w:p w14:paraId="5E5C931E" w14:textId="77777777" w:rsidR="00CD4AAB" w:rsidRDefault="00CD4AAB" w:rsidP="00CD4AAB">
      <w:r>
        <w:lastRenderedPageBreak/>
        <w:t xml:space="preserve">Pour être sûr de disposer toujours de la version courante de la chaîne, il est conseillé de l’acquérir à l’aide du logiciel de contrôle de versions </w:t>
      </w:r>
      <w:r w:rsidRPr="00CD4AAB">
        <w:t>git</w:t>
      </w:r>
      <w:r>
        <w:t xml:space="preserve"> installé. Normalement, une fois installé, l’outil </w:t>
      </w:r>
      <w:r w:rsidRPr="00CD4AAB">
        <w:t>git</w:t>
      </w:r>
      <w:r>
        <w:t xml:space="preserve"> est disponible dans le </w:t>
      </w:r>
      <w:r w:rsidRPr="00CD4AAB">
        <w:t>path</w:t>
      </w:r>
      <w:r>
        <w:t xml:space="preserve"> de système. Pour le vérifier il faut ouvrir la fenêtre Variables d’environnement en allant dans : panneaux de configuration/ Système / Paramètres système avancés / Variables d’environnement. Vérifier dans la partie basse « Variables système » si le path est bien renseigné pour GIT. Si ce n’est pas le cas ajouter le chemin en le séparant de ceux qui y sont déjà avec un « ; »</w:t>
      </w:r>
    </w:p>
    <w:p w14:paraId="2084DE9C" w14:textId="77777777" w:rsidR="00CD4AAB" w:rsidRDefault="00246C31" w:rsidP="00CD4AAB">
      <w:r>
        <w:t xml:space="preserve">Si ce n’est pas le cas, </w:t>
      </w:r>
      <w:r w:rsidR="00CD4AAB">
        <w:t xml:space="preserve">ajouter au </w:t>
      </w:r>
      <w:r w:rsidR="00CD4AAB" w:rsidRPr="00CD4AAB">
        <w:t>path</w:t>
      </w:r>
      <w:r w:rsidR="00CD4AAB">
        <w:t xml:space="preserve"> le dossier avec le binaire </w:t>
      </w:r>
      <w:r w:rsidR="00CD4AAB" w:rsidRPr="00CD4AAB">
        <w:t>git.exe</w:t>
      </w:r>
      <w:r w:rsidR="00CD4AAB">
        <w:t xml:space="preserve"> installé, en utilisant l’interface Windows (Cf. figure1)</w:t>
      </w:r>
    </w:p>
    <w:p w14:paraId="245CD20D" w14:textId="77777777" w:rsidR="00CD4AAB" w:rsidRDefault="00CD4AAB" w:rsidP="00CD4AAB">
      <w:r>
        <w:t xml:space="preserve">                      </w:t>
      </w:r>
    </w:p>
    <w:tbl>
      <w:tblPr>
        <w:tblStyle w:val="Grilledutableau"/>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2"/>
        <w:gridCol w:w="4322"/>
      </w:tblGrid>
      <w:tr w:rsidR="00CD4AAB" w14:paraId="4919F06E" w14:textId="77777777" w:rsidTr="00881E6C">
        <w:tc>
          <w:tcPr>
            <w:tcW w:w="4322" w:type="dxa"/>
          </w:tcPr>
          <w:p w14:paraId="17F30C39" w14:textId="77777777" w:rsidR="00C64468" w:rsidRDefault="00CD4AAB" w:rsidP="00C64468">
            <w:pPr>
              <w:keepNext/>
            </w:pPr>
            <w:r>
              <w:rPr>
                <w:noProof/>
              </w:rPr>
              <w:drawing>
                <wp:inline distT="0" distB="0" distL="0" distR="0" wp14:anchorId="759DEAD0" wp14:editId="46462945">
                  <wp:extent cx="2344440" cy="2267712"/>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44917" cy="2268173"/>
                          </a:xfrm>
                          <a:prstGeom prst="rect">
                            <a:avLst/>
                          </a:prstGeom>
                        </pic:spPr>
                      </pic:pic>
                    </a:graphicData>
                  </a:graphic>
                </wp:inline>
              </w:drawing>
            </w:r>
          </w:p>
          <w:p w14:paraId="6228B5D4" w14:textId="77777777" w:rsidR="00CD4AAB" w:rsidRDefault="00C64468" w:rsidP="00C64468">
            <w:pPr>
              <w:pStyle w:val="Lgende"/>
            </w:pPr>
            <w:r>
              <w:t xml:space="preserve">Figure </w:t>
            </w:r>
            <w:r w:rsidR="00D82885">
              <w:rPr>
                <w:noProof/>
              </w:rPr>
              <w:fldChar w:fldCharType="begin"/>
            </w:r>
            <w:r w:rsidR="00D82885">
              <w:rPr>
                <w:noProof/>
              </w:rPr>
              <w:instrText xml:space="preserve"> SEQ Figure \* ARABIC </w:instrText>
            </w:r>
            <w:r w:rsidR="00D82885">
              <w:rPr>
                <w:noProof/>
              </w:rPr>
              <w:fldChar w:fldCharType="separate"/>
            </w:r>
            <w:r w:rsidR="006E341B">
              <w:rPr>
                <w:noProof/>
              </w:rPr>
              <w:t>1</w:t>
            </w:r>
            <w:r w:rsidR="00D82885">
              <w:rPr>
                <w:noProof/>
              </w:rPr>
              <w:fldChar w:fldCharType="end"/>
            </w:r>
            <w:r>
              <w:t>: M</w:t>
            </w:r>
            <w:r w:rsidRPr="00D9261B">
              <w:t>odification des variables système</w:t>
            </w:r>
          </w:p>
        </w:tc>
        <w:tc>
          <w:tcPr>
            <w:tcW w:w="4322" w:type="dxa"/>
          </w:tcPr>
          <w:p w14:paraId="4ED47F06" w14:textId="77777777" w:rsidR="00CD4AAB" w:rsidRDefault="00CD4AAB" w:rsidP="00CD4AAB">
            <w:r>
              <w:rPr>
                <w:noProof/>
              </w:rPr>
              <w:drawing>
                <wp:inline distT="0" distB="0" distL="0" distR="0" wp14:anchorId="0CAA11B7" wp14:editId="73763E31">
                  <wp:extent cx="2194065" cy="2260397"/>
                  <wp:effectExtent l="0" t="0" r="0" b="698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198057" cy="2264510"/>
                          </a:xfrm>
                          <a:prstGeom prst="rect">
                            <a:avLst/>
                          </a:prstGeom>
                        </pic:spPr>
                      </pic:pic>
                    </a:graphicData>
                  </a:graphic>
                </wp:inline>
              </w:drawing>
            </w:r>
          </w:p>
        </w:tc>
      </w:tr>
    </w:tbl>
    <w:p w14:paraId="03299158" w14:textId="77777777" w:rsidR="00CD4AAB" w:rsidRPr="00CD4AAB" w:rsidRDefault="00CD4AAB" w:rsidP="00CD4AAB"/>
    <w:p w14:paraId="6CB9873A" w14:textId="77777777" w:rsidR="00C64468" w:rsidRDefault="00C64468" w:rsidP="00C64468">
      <w:r>
        <w:t>Démarrer ensuite une invité des commandes (saisir CMD dans l’interface windows), se placer dans le dossier (au choix) où la chaîne sera installé, et cloner le dépôt avec la commande suivante :</w:t>
      </w:r>
    </w:p>
    <w:p w14:paraId="2485A6FF" w14:textId="6464AFA4" w:rsidR="00C64468" w:rsidRPr="00EB7D25" w:rsidRDefault="00C64468" w:rsidP="00C64468">
      <w:pPr>
        <w:rPr>
          <w:b/>
        </w:rPr>
      </w:pPr>
      <w:r w:rsidRPr="00EB7D25">
        <w:rPr>
          <w:b/>
        </w:rPr>
        <w:t xml:space="preserve">git clone </w:t>
      </w:r>
      <w:r w:rsidR="00D758AC" w:rsidRPr="00EB7D25">
        <w:rPr>
          <w:b/>
        </w:rPr>
        <w:t>https://gitlab.irstea.fr/raffaele.gaetano/moringa.git</w:t>
      </w:r>
    </w:p>
    <w:p w14:paraId="2E38136A" w14:textId="77777777" w:rsidR="00EB7D25" w:rsidRDefault="00EB7D25" w:rsidP="00EB7D25">
      <w:pPr>
        <w:keepNext/>
        <w:jc w:val="center"/>
      </w:pPr>
      <w:r>
        <w:rPr>
          <w:noProof/>
        </w:rPr>
        <w:drawing>
          <wp:inline distT="0" distB="0" distL="0" distR="0" wp14:anchorId="1FD22924" wp14:editId="547506A9">
            <wp:extent cx="5401310" cy="1584960"/>
            <wp:effectExtent l="0" t="0" r="889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1310" cy="1584960"/>
                    </a:xfrm>
                    <a:prstGeom prst="rect">
                      <a:avLst/>
                    </a:prstGeom>
                    <a:noFill/>
                  </pic:spPr>
                </pic:pic>
              </a:graphicData>
            </a:graphic>
          </wp:inline>
        </w:drawing>
      </w:r>
    </w:p>
    <w:p w14:paraId="366456D5" w14:textId="395F1E38" w:rsidR="00C64468" w:rsidRDefault="00EB7D25" w:rsidP="00EB7D25">
      <w:pPr>
        <w:pStyle w:val="Lgende"/>
        <w:jc w:val="center"/>
      </w:pPr>
      <w:r>
        <w:t xml:space="preserve">Figure </w:t>
      </w:r>
      <w:r w:rsidR="00D82885">
        <w:rPr>
          <w:noProof/>
        </w:rPr>
        <w:fldChar w:fldCharType="begin"/>
      </w:r>
      <w:r w:rsidR="00D82885">
        <w:rPr>
          <w:noProof/>
        </w:rPr>
        <w:instrText xml:space="preserve"> SEQ Figure \* ARABIC </w:instrText>
      </w:r>
      <w:r w:rsidR="00D82885">
        <w:rPr>
          <w:noProof/>
        </w:rPr>
        <w:fldChar w:fldCharType="separate"/>
      </w:r>
      <w:r w:rsidR="006E341B">
        <w:rPr>
          <w:noProof/>
        </w:rPr>
        <w:t>2</w:t>
      </w:r>
      <w:r w:rsidR="00D82885">
        <w:rPr>
          <w:noProof/>
        </w:rPr>
        <w:fldChar w:fldCharType="end"/>
      </w:r>
      <w:r>
        <w:t xml:space="preserve"> : </w:t>
      </w:r>
      <w:r w:rsidRPr="007201E1">
        <w:t>Commande pour cloner le dépôt</w:t>
      </w:r>
    </w:p>
    <w:p w14:paraId="135A9BD1" w14:textId="77777777" w:rsidR="00C64468" w:rsidRPr="00C64468" w:rsidRDefault="00C64468" w:rsidP="00C64468">
      <w:r w:rsidRPr="00C64468">
        <w:t>La chaîne sera donc copiée dans le dossier ./</w:t>
      </w:r>
      <w:r w:rsidR="0048669E">
        <w:t>moringa</w:t>
      </w:r>
    </w:p>
    <w:p w14:paraId="16186F4E" w14:textId="77777777" w:rsidR="00C64468" w:rsidRDefault="00C64468" w:rsidP="00C64468">
      <w:r w:rsidRPr="00C64468">
        <w:t>À partir de ce moment, depuis n’importe quel sous-dossier de ./</w:t>
      </w:r>
      <w:r w:rsidR="0048669E">
        <w:t>moringa</w:t>
      </w:r>
      <w:r w:rsidRPr="00C64468">
        <w:t xml:space="preserve"> vous pouvez récupérer la dernière version de la chaine en lançant la commande git pull. Il est conseillé de le faire sur base régulière (par ex. chaque jour) pour être sûr de travailler sur la version la plus stable.</w:t>
      </w:r>
    </w:p>
    <w:p w14:paraId="4272B6A9" w14:textId="77777777" w:rsidR="00C64468" w:rsidRDefault="00C64468" w:rsidP="00C64468"/>
    <w:p w14:paraId="45D65B7E" w14:textId="77777777" w:rsidR="00C64468" w:rsidRDefault="00C64468" w:rsidP="00CD4AAB">
      <w:pPr>
        <w:pStyle w:val="Titre2"/>
        <w:numPr>
          <w:ilvl w:val="1"/>
          <w:numId w:val="5"/>
        </w:numPr>
      </w:pPr>
      <w:bookmarkStart w:id="8" w:name="_Toc9587882"/>
      <w:r>
        <w:lastRenderedPageBreak/>
        <w:t>Installation des dépendances</w:t>
      </w:r>
      <w:bookmarkEnd w:id="8"/>
    </w:p>
    <w:p w14:paraId="4B80D268" w14:textId="77777777" w:rsidR="00C64468" w:rsidRDefault="00C64468" w:rsidP="00C64468">
      <w:r w:rsidRPr="00C64468">
        <w:rPr>
          <w:b/>
        </w:rPr>
        <w:t>OTB</w:t>
      </w:r>
      <w:r>
        <w:t xml:space="preserve"> : dézipper le paquet téléchargé dans un dossier au choix. Ex. D:\Dev\OTB</w:t>
      </w:r>
    </w:p>
    <w:p w14:paraId="2814AD42" w14:textId="77777777" w:rsidR="00C64468" w:rsidRPr="00C64468" w:rsidRDefault="00C64468" w:rsidP="00C64468">
      <w:r w:rsidRPr="00C64468">
        <w:rPr>
          <w:b/>
        </w:rPr>
        <w:t>WGET</w:t>
      </w:r>
      <w:r>
        <w:t xml:space="preserve"> : dézipper le paquet téléchargé dans un dossier au choix. Ex. D:\Dev\WGET</w:t>
      </w:r>
    </w:p>
    <w:p w14:paraId="3C478FC6" w14:textId="77777777" w:rsidR="00C64468" w:rsidRDefault="00C64468" w:rsidP="00CD4AAB">
      <w:pPr>
        <w:pStyle w:val="Titre2"/>
        <w:numPr>
          <w:ilvl w:val="1"/>
          <w:numId w:val="5"/>
        </w:numPr>
      </w:pPr>
      <w:bookmarkStart w:id="9" w:name="_Toc9587883"/>
      <w:r>
        <w:t>Réglage</w:t>
      </w:r>
      <w:r w:rsidR="00B43E5D">
        <w:t>s</w:t>
      </w:r>
      <w:r>
        <w:t xml:space="preserve"> du shell OSGEO</w:t>
      </w:r>
      <w:bookmarkEnd w:id="9"/>
    </w:p>
    <w:p w14:paraId="20636DC2" w14:textId="5598B6F6" w:rsidR="00656A1B" w:rsidRDefault="00656A1B" w:rsidP="00656A1B">
      <w:r>
        <w:t xml:space="preserve">Dans l’arborescence de </w:t>
      </w:r>
      <w:r w:rsidR="0048669E">
        <w:t>Moringa</w:t>
      </w:r>
      <w:r>
        <w:t>, récupérer le fichier install/</w:t>
      </w:r>
      <w:r w:rsidR="00D758AC" w:rsidRPr="00D758AC">
        <w:t>moringa</w:t>
      </w:r>
      <w:r w:rsidR="003D4DEA">
        <w:t>_env</w:t>
      </w:r>
      <w:r w:rsidRPr="00D758AC">
        <w:t>.bat</w:t>
      </w:r>
      <w:r>
        <w:t xml:space="preserve"> et le copier dans le sous-dossier etc/ini du dossier d’installation de QGIS, par ex. : </w:t>
      </w:r>
    </w:p>
    <w:p w14:paraId="21766240" w14:textId="77777777" w:rsidR="00656A1B" w:rsidRDefault="00656A1B" w:rsidP="00656A1B">
      <w:r>
        <w:t>C:\Program Files\QGIS Essen\etc\ini</w:t>
      </w:r>
    </w:p>
    <w:p w14:paraId="55A4029F" w14:textId="77777777" w:rsidR="00656A1B" w:rsidRDefault="00656A1B" w:rsidP="00656A1B">
      <w:r>
        <w:t>Editer ensuite ce fichier batch avec un éditeur de texte et modifier les lignes concernant les dossiers d’installation des dépendances comme dans l’exemple qui suit (attention, rajouter bien les \bin) :</w:t>
      </w:r>
    </w:p>
    <w:p w14:paraId="100571A5" w14:textId="77777777" w:rsidR="00656A1B" w:rsidRPr="00656A1B" w:rsidRDefault="00656A1B" w:rsidP="00656A1B">
      <w:pPr>
        <w:pStyle w:val="Paragraphedeliste"/>
        <w:numPr>
          <w:ilvl w:val="0"/>
          <w:numId w:val="6"/>
        </w:numPr>
        <w:rPr>
          <w:lang w:val="en-US"/>
        </w:rPr>
      </w:pPr>
      <w:r w:rsidRPr="00656A1B">
        <w:rPr>
          <w:lang w:val="en-US"/>
        </w:rPr>
        <w:t>set OTB_</w:t>
      </w:r>
      <w:r w:rsidR="00A12BD6">
        <w:rPr>
          <w:lang w:val="en-US"/>
        </w:rPr>
        <w:t>ROOT=D:\Dev\OTB</w:t>
      </w:r>
    </w:p>
    <w:p w14:paraId="3BE57F4A" w14:textId="77777777" w:rsidR="00656A1B" w:rsidRPr="00656A1B" w:rsidRDefault="00A12BD6" w:rsidP="00656A1B">
      <w:pPr>
        <w:pStyle w:val="Paragraphedeliste"/>
        <w:numPr>
          <w:ilvl w:val="0"/>
          <w:numId w:val="6"/>
        </w:numPr>
        <w:rPr>
          <w:lang w:val="en-US"/>
        </w:rPr>
      </w:pPr>
      <w:r>
        <w:rPr>
          <w:lang w:val="en-US"/>
        </w:rPr>
        <w:t>set WGET_BIN=D:\Dev\WGET</w:t>
      </w:r>
    </w:p>
    <w:p w14:paraId="6E510422" w14:textId="77777777" w:rsidR="00C64468" w:rsidRPr="00656A1B" w:rsidRDefault="00656A1B" w:rsidP="00656A1B">
      <w:pPr>
        <w:pStyle w:val="Paragraphedeliste"/>
        <w:numPr>
          <w:ilvl w:val="0"/>
          <w:numId w:val="6"/>
        </w:numPr>
        <w:rPr>
          <w:lang w:val="en-US"/>
        </w:rPr>
      </w:pPr>
      <w:r w:rsidRPr="00656A1B">
        <w:rPr>
          <w:lang w:val="en-US"/>
        </w:rPr>
        <w:t>set GIT_BIN=C:\Program Files\Git\bin</w:t>
      </w:r>
    </w:p>
    <w:p w14:paraId="35188CC8" w14:textId="77777777" w:rsidR="0048669E" w:rsidRDefault="0048669E" w:rsidP="00CD4AAB">
      <w:pPr>
        <w:pStyle w:val="Titre2"/>
        <w:numPr>
          <w:ilvl w:val="1"/>
          <w:numId w:val="5"/>
        </w:numPr>
      </w:pPr>
      <w:bookmarkStart w:id="10" w:name="_Toc9587884"/>
      <w:r>
        <w:t>Utilisation des images S2 de niveau 2</w:t>
      </w:r>
      <w:r w:rsidR="00F27C6D">
        <w:t xml:space="preserve"> diffusées sur PEPS</w:t>
      </w:r>
      <w:bookmarkEnd w:id="10"/>
    </w:p>
    <w:p w14:paraId="09DD9506" w14:textId="77777777" w:rsidR="0048669E" w:rsidRDefault="0048669E" w:rsidP="0048669E">
      <w:r>
        <w:t xml:space="preserve">Si les données S2 de niveau 2 de THEIA sont </w:t>
      </w:r>
      <w:r w:rsidR="00F27C6D">
        <w:t>disponibles</w:t>
      </w:r>
      <w:r>
        <w:t xml:space="preserve"> sur la zone d’étude, il faut utiliser un script pour le téléchargement.</w:t>
      </w:r>
      <w:r w:rsidR="00F27C6D">
        <w:t xml:space="preserve"> Ce script est disponible ici : </w:t>
      </w:r>
      <w:hyperlink r:id="rId19" w:history="1">
        <w:r w:rsidR="00F27C6D" w:rsidRPr="009E477D">
          <w:rPr>
            <w:rStyle w:val="Lienhypertexte"/>
          </w:rPr>
          <w:t>https://github.com/olivierhagolle/peps_download</w:t>
        </w:r>
      </w:hyperlink>
    </w:p>
    <w:p w14:paraId="14AABBC8" w14:textId="77777777" w:rsidR="00F27C6D" w:rsidRDefault="00F27C6D" w:rsidP="0048669E">
      <w:r>
        <w:t xml:space="preserve">Il faut le télécharger et le copier dans un sous dossier de la chaine comme par exemple : </w:t>
      </w:r>
      <w:r w:rsidRPr="00F27C6D">
        <w:rPr>
          <w:b/>
        </w:rPr>
        <w:t>theia_download-master</w:t>
      </w:r>
    </w:p>
    <w:p w14:paraId="74F2AEC3" w14:textId="77777777" w:rsidR="00F27C6D" w:rsidRPr="0048669E" w:rsidRDefault="00F27C6D" w:rsidP="0048669E"/>
    <w:p w14:paraId="1D275724" w14:textId="77777777" w:rsidR="00656A1B" w:rsidRDefault="00656A1B" w:rsidP="00CD4AAB">
      <w:pPr>
        <w:pStyle w:val="Titre2"/>
        <w:numPr>
          <w:ilvl w:val="1"/>
          <w:numId w:val="5"/>
        </w:numPr>
      </w:pPr>
      <w:bookmarkStart w:id="11" w:name="_Toc9587885"/>
      <w:r>
        <w:t>Installation de Python FMASK</w:t>
      </w:r>
      <w:r w:rsidR="00246C31">
        <w:t xml:space="preserve"> et RIOS</w:t>
      </w:r>
      <w:bookmarkEnd w:id="11"/>
    </w:p>
    <w:p w14:paraId="0946D3ED" w14:textId="0403638E" w:rsidR="00656A1B" w:rsidRPr="00440347" w:rsidRDefault="00656A1B" w:rsidP="00656A1B">
      <w:r w:rsidRPr="00440347">
        <w:t>En attendant une solution plus élégante, l’outil python-fmask est à dézipper tout simplement dans le dossier principal d</w:t>
      </w:r>
      <w:r w:rsidR="00D758AC">
        <w:t>u clone git (ex. D:\Dev\moringa</w:t>
      </w:r>
      <w:r w:rsidRPr="00440347">
        <w:t>).</w:t>
      </w:r>
    </w:p>
    <w:p w14:paraId="7D3CE863" w14:textId="77777777" w:rsidR="00656A1B" w:rsidRDefault="00656A1B" w:rsidP="00656A1B">
      <w:r w:rsidRPr="00440347">
        <w:t>Pour placer correctement les fichiers, veiller à que les scripts python de démarrage de fmask (</w:t>
      </w:r>
      <w:r w:rsidR="00B43FC7">
        <w:t xml:space="preserve">le dossier </w:t>
      </w:r>
      <w:r w:rsidR="00B43FC7" w:rsidRPr="00B43FC7">
        <w:rPr>
          <w:i/>
        </w:rPr>
        <w:t xml:space="preserve">fmask </w:t>
      </w:r>
      <w:r w:rsidR="00B43FC7">
        <w:t xml:space="preserve">contenant </w:t>
      </w:r>
      <w:r w:rsidRPr="00440347">
        <w:t xml:space="preserve">les fichiers </w:t>
      </w:r>
      <w:r w:rsidRPr="00B43FC7">
        <w:rPr>
          <w:i/>
        </w:rPr>
        <w:t>fmask_*.py</w:t>
      </w:r>
      <w:r w:rsidRPr="00440347">
        <w:t>) se trouvent bien au même niveau que ceux de la chaîne (ex. launchChain.py).</w:t>
      </w:r>
    </w:p>
    <w:p w14:paraId="24AC0E22" w14:textId="77777777" w:rsidR="00A12BD6" w:rsidRDefault="00A12BD6" w:rsidP="00A12BD6">
      <w:pPr>
        <w:rPr>
          <w:rFonts w:cs="Courier New"/>
        </w:rPr>
      </w:pPr>
      <w:r>
        <w:rPr>
          <w:rFonts w:cs="Courier New"/>
        </w:rPr>
        <w:t xml:space="preserve">L’installation de </w:t>
      </w:r>
      <w:r w:rsidRPr="00B43E5D">
        <w:rPr>
          <w:rFonts w:cs="Courier New"/>
          <w:i/>
        </w:rPr>
        <w:t>rios</w:t>
      </w:r>
      <w:r>
        <w:rPr>
          <w:rFonts w:cs="Courier New"/>
        </w:rPr>
        <w:t xml:space="preserve"> se fait par le shell OSGeo (veillez à que sur la fenêtre s’affiche la mention </w:t>
      </w:r>
      <w:r>
        <w:rPr>
          <w:rFonts w:cs="Courier New"/>
          <w:i/>
        </w:rPr>
        <w:t>Administrateur</w:t>
      </w:r>
      <w:r>
        <w:rPr>
          <w:rFonts w:cs="Courier New"/>
        </w:rPr>
        <w:t xml:space="preserve">). Dézipper le contenu du zip dans un dossier au choix, puis s’y rendre et lancer la commande d’installation comme suit (changer le dossier de base de QGIS – </w:t>
      </w:r>
      <w:r>
        <w:rPr>
          <w:rFonts w:ascii="Courier New" w:hAnsi="Courier New" w:cs="Courier New"/>
        </w:rPr>
        <w:t>C:\Program Files\ QGIS Essen</w:t>
      </w:r>
      <w:r>
        <w:rPr>
          <w:rFonts w:cs="Courier New"/>
        </w:rPr>
        <w:t xml:space="preserve"> dans l’exemple - avec celui où votre copie de QGIS est installé, et n’oubliez pas les guillemets) :</w:t>
      </w:r>
    </w:p>
    <w:p w14:paraId="77A7050A" w14:textId="77777777" w:rsidR="00A12BD6" w:rsidRPr="008531B4" w:rsidRDefault="00A12BD6" w:rsidP="00A12BD6">
      <w:pPr>
        <w:jc w:val="center"/>
        <w:rPr>
          <w:rFonts w:cs="Courier New"/>
        </w:rPr>
      </w:pPr>
      <w:r>
        <w:rPr>
          <w:noProof/>
        </w:rPr>
        <w:drawing>
          <wp:inline distT="0" distB="0" distL="0" distR="0" wp14:anchorId="63D44C4F" wp14:editId="628063EA">
            <wp:extent cx="4425696" cy="1100072"/>
            <wp:effectExtent l="0" t="0" r="0" b="508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28508" cy="1100771"/>
                    </a:xfrm>
                    <a:prstGeom prst="rect">
                      <a:avLst/>
                    </a:prstGeom>
                  </pic:spPr>
                </pic:pic>
              </a:graphicData>
            </a:graphic>
          </wp:inline>
        </w:drawing>
      </w:r>
    </w:p>
    <w:p w14:paraId="5D7956E7" w14:textId="77777777" w:rsidR="00656A1B" w:rsidRDefault="00656A1B" w:rsidP="00656A1B"/>
    <w:p w14:paraId="243A6035" w14:textId="77777777" w:rsidR="00656A1B" w:rsidRDefault="00656A1B" w:rsidP="00656A1B">
      <w:pPr>
        <w:pStyle w:val="T1-I"/>
        <w:numPr>
          <w:ilvl w:val="0"/>
          <w:numId w:val="5"/>
        </w:numPr>
      </w:pPr>
      <w:bookmarkStart w:id="12" w:name="_Toc9587886"/>
      <w:r>
        <w:t>Prétraitements de l’image THRS</w:t>
      </w:r>
      <w:bookmarkEnd w:id="12"/>
    </w:p>
    <w:p w14:paraId="2DD81E8C" w14:textId="083AEF4A" w:rsidR="00656A1B" w:rsidRDefault="00656A1B" w:rsidP="00E9083E">
      <w:r>
        <w:t>Si la zone d’étude est couverte par une seule image Spot 6/</w:t>
      </w:r>
      <w:r w:rsidR="00EB7D25" w:rsidRPr="00EB7D25">
        <w:t>7 correctement orthorectifiée et se superposant parfaitement aux polygones de la BD d’apprentissage</w:t>
      </w:r>
      <w:r>
        <w:t>, il suffit de renseigner dans la chaine le chemin d’accès aux images panchromatique et multispectrale</w:t>
      </w:r>
      <w:r w:rsidR="00E9083E">
        <w:t xml:space="preserve"> pour configurer la chaine</w:t>
      </w:r>
      <w:r>
        <w:t xml:space="preserve"> (</w:t>
      </w:r>
      <w:r w:rsidRPr="00E9083E">
        <w:t xml:space="preserve">Cf. chapitre </w:t>
      </w:r>
      <w:r w:rsidR="00E9083E" w:rsidRPr="00E9083E">
        <w:fldChar w:fldCharType="begin"/>
      </w:r>
      <w:r w:rsidR="00E9083E" w:rsidRPr="00E9083E">
        <w:instrText xml:space="preserve"> REF _Ref520202644 \r \h </w:instrText>
      </w:r>
      <w:r w:rsidR="00E9083E">
        <w:instrText xml:space="preserve"> \* MERGEFORMAT </w:instrText>
      </w:r>
      <w:r w:rsidR="00E9083E" w:rsidRPr="00E9083E">
        <w:fldChar w:fldCharType="separate"/>
      </w:r>
      <w:r w:rsidR="00023892">
        <w:t>8</w:t>
      </w:r>
      <w:r w:rsidR="00E9083E" w:rsidRPr="00E9083E">
        <w:fldChar w:fldCharType="end"/>
      </w:r>
      <w:r>
        <w:t>). Si elle est couverte par plus d’une image et/ou que cette image doit être recalée par rapport à une autre image</w:t>
      </w:r>
      <w:r w:rsidR="00E9083E">
        <w:t xml:space="preserve"> </w:t>
      </w:r>
      <w:r w:rsidR="00E9083E" w:rsidRPr="00E9083E">
        <w:t>(ex. l’image ayant servi de référence à la numérisation des polygones de la BD d’apprentissage)</w:t>
      </w:r>
      <w:r>
        <w:t>, il faut prétraiter la THRS comme indiqué dans ce chapitre</w:t>
      </w:r>
      <w:r w:rsidR="00E9083E">
        <w:t xml:space="preserve"> </w:t>
      </w:r>
      <w:r w:rsidR="00E9083E" w:rsidRPr="00E9083E">
        <w:t>qui présente un exemple des traitements effectués à la Réunion où deux scènes SPOT 6 étaient nécessair</w:t>
      </w:r>
      <w:r w:rsidR="00E9083E">
        <w:t>es pour couvrir la zone d’étude</w:t>
      </w:r>
      <w:r w:rsidR="00F27C6D">
        <w:t>.</w:t>
      </w:r>
      <w:r w:rsidR="00E9083E">
        <w:t xml:space="preserve"> La </w:t>
      </w:r>
      <w:r w:rsidR="00E9083E">
        <w:fldChar w:fldCharType="begin"/>
      </w:r>
      <w:r w:rsidR="00E9083E">
        <w:instrText xml:space="preserve"> REF _Ref519166945 \h </w:instrText>
      </w:r>
      <w:r w:rsidR="00E9083E">
        <w:fldChar w:fldCharType="separate"/>
      </w:r>
      <w:r w:rsidR="00E9083E">
        <w:t xml:space="preserve">Figure </w:t>
      </w:r>
      <w:r w:rsidR="00E9083E">
        <w:rPr>
          <w:noProof/>
        </w:rPr>
        <w:t>3</w:t>
      </w:r>
      <w:r w:rsidR="00E9083E">
        <w:fldChar w:fldCharType="end"/>
      </w:r>
      <w:r w:rsidR="00E9083E">
        <w:t xml:space="preserve"> </w:t>
      </w:r>
      <w:r>
        <w:t>résume la démarche suivie pour le prétraitement de</w:t>
      </w:r>
      <w:r w:rsidR="00E9083E">
        <w:t xml:space="preserve">s </w:t>
      </w:r>
      <w:r>
        <w:t>image</w:t>
      </w:r>
      <w:r w:rsidR="00E9083E">
        <w:t>s</w:t>
      </w:r>
      <w:r>
        <w:t xml:space="preserve"> SPOT6</w:t>
      </w:r>
      <w:r w:rsidR="0055782C">
        <w:t xml:space="preserve"> de 2016</w:t>
      </w:r>
      <w:r>
        <w:t xml:space="preserve">. </w:t>
      </w:r>
      <w:r w:rsidR="0055782C">
        <w:t>Il s’agissait d’une image orthorectifié par Airbus et une image non orthorectifiée acquises le même jour et devant être assemblée</w:t>
      </w:r>
      <w:r w:rsidR="00023892">
        <w:t>s</w:t>
      </w:r>
      <w:r w:rsidR="0055782C">
        <w:t>.</w:t>
      </w:r>
    </w:p>
    <w:p w14:paraId="571899BB" w14:textId="77777777" w:rsidR="00656A1B" w:rsidRDefault="00656A1B" w:rsidP="00656A1B">
      <w:pPr>
        <w:keepNext/>
        <w:jc w:val="center"/>
      </w:pPr>
      <w:r>
        <w:rPr>
          <w:noProof/>
        </w:rPr>
        <w:drawing>
          <wp:inline distT="0" distB="0" distL="0" distR="0" wp14:anchorId="4EA3A128" wp14:editId="766A63AE">
            <wp:extent cx="4872671" cy="3629025"/>
            <wp:effectExtent l="19050" t="19050" r="23495" b="9525"/>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4903688" cy="3652126"/>
                    </a:xfrm>
                    <a:prstGeom prst="rect">
                      <a:avLst/>
                    </a:prstGeom>
                    <a:ln>
                      <a:solidFill>
                        <a:schemeClr val="bg2">
                          <a:lumMod val="10000"/>
                        </a:schemeClr>
                      </a:solidFill>
                    </a:ln>
                    <a:extLst>
                      <a:ext uri="{53640926-AAD7-44D8-BBD7-CCE9431645EC}">
                        <a14:shadowObscured xmlns:a14="http://schemas.microsoft.com/office/drawing/2010/main"/>
                      </a:ext>
                    </a:extLst>
                  </pic:spPr>
                </pic:pic>
              </a:graphicData>
            </a:graphic>
          </wp:inline>
        </w:drawing>
      </w:r>
    </w:p>
    <w:p w14:paraId="65CE6F9A" w14:textId="77777777" w:rsidR="00656A1B" w:rsidRDefault="00656A1B" w:rsidP="00656A1B">
      <w:pPr>
        <w:pStyle w:val="Lgende"/>
        <w:jc w:val="center"/>
      </w:pPr>
      <w:bookmarkStart w:id="13" w:name="_Ref519166945"/>
      <w:bookmarkStart w:id="14" w:name="_Ref495492757"/>
      <w:r>
        <w:t xml:space="preserve">Figure </w:t>
      </w:r>
      <w:r w:rsidR="00D82885">
        <w:rPr>
          <w:noProof/>
        </w:rPr>
        <w:fldChar w:fldCharType="begin"/>
      </w:r>
      <w:r w:rsidR="00D82885">
        <w:rPr>
          <w:noProof/>
        </w:rPr>
        <w:instrText xml:space="preserve"> SEQ Figure \* ARABIC </w:instrText>
      </w:r>
      <w:r w:rsidR="00D82885">
        <w:rPr>
          <w:noProof/>
        </w:rPr>
        <w:fldChar w:fldCharType="separate"/>
      </w:r>
      <w:r w:rsidR="006E341B">
        <w:rPr>
          <w:noProof/>
        </w:rPr>
        <w:t>3</w:t>
      </w:r>
      <w:r w:rsidR="00D82885">
        <w:rPr>
          <w:noProof/>
        </w:rPr>
        <w:fldChar w:fldCharType="end"/>
      </w:r>
      <w:bookmarkEnd w:id="13"/>
      <w:r>
        <w:t xml:space="preserve"> : prétraitements des images Spot6 sur l'ile de la Réunion</w:t>
      </w:r>
      <w:bookmarkEnd w:id="14"/>
    </w:p>
    <w:p w14:paraId="3B9C4A87" w14:textId="6809141F" w:rsidR="00656A1B" w:rsidRDefault="0055782C" w:rsidP="00656A1B">
      <w:r>
        <w:t xml:space="preserve">Le cas de plusieurs images à mosaïquer sera également traité dans le chapitre </w:t>
      </w:r>
      <w:r w:rsidR="00517745">
        <w:t>« </w:t>
      </w:r>
      <w:r>
        <w:fldChar w:fldCharType="begin"/>
      </w:r>
      <w:r>
        <w:instrText xml:space="preserve"> REF _Ref519167295 \h </w:instrText>
      </w:r>
      <w:r>
        <w:fldChar w:fldCharType="separate"/>
      </w:r>
      <w:r>
        <w:t>Création des mosaïques</w:t>
      </w:r>
      <w:r>
        <w:fldChar w:fldCharType="end"/>
      </w:r>
      <w:r w:rsidR="00517745">
        <w:t> »</w:t>
      </w:r>
      <w:r>
        <w:t xml:space="preserve"> en page </w:t>
      </w:r>
      <w:r>
        <w:fldChar w:fldCharType="begin"/>
      </w:r>
      <w:r>
        <w:instrText xml:space="preserve"> PAGEREF _Ref519167322 \h </w:instrText>
      </w:r>
      <w:r>
        <w:fldChar w:fldCharType="separate"/>
      </w:r>
      <w:r w:rsidR="00023892">
        <w:rPr>
          <w:noProof/>
        </w:rPr>
        <w:t>12</w:t>
      </w:r>
      <w:r>
        <w:fldChar w:fldCharType="end"/>
      </w:r>
      <w:r>
        <w:t>.</w:t>
      </w:r>
    </w:p>
    <w:p w14:paraId="75E3DFE0" w14:textId="77777777" w:rsidR="009A7563" w:rsidRDefault="009A7563" w:rsidP="00656A1B">
      <w:pPr>
        <w:pStyle w:val="Titre2"/>
        <w:numPr>
          <w:ilvl w:val="1"/>
          <w:numId w:val="5"/>
        </w:numPr>
      </w:pPr>
      <w:bookmarkStart w:id="15" w:name="_Toc9587887"/>
      <w:r>
        <w:t>Conversion en réflectance</w:t>
      </w:r>
      <w:bookmarkEnd w:id="15"/>
    </w:p>
    <w:p w14:paraId="4210957A" w14:textId="43CCC2EB" w:rsidR="009A7563" w:rsidRDefault="00E9083E" w:rsidP="009A7563">
      <w:r w:rsidRPr="00E9083E">
        <w:t>La conversion en réflectance TOA a été faite pour les 2 couples d’images SPOT6 (panchromatique et multispectrale). On choisit d’enregistrer l’image en Float puis de la convertir en 16bits en multipliant des valeurs de réflectance par 10000 pour garder la profondeur de l’information.</w:t>
      </w:r>
    </w:p>
    <w:p w14:paraId="114341F7" w14:textId="77777777" w:rsidR="009A7563" w:rsidRPr="00E816C1" w:rsidRDefault="009A7563" w:rsidP="009A7563">
      <w:pPr>
        <w:pStyle w:val="Paragraphedeliste"/>
        <w:numPr>
          <w:ilvl w:val="0"/>
          <w:numId w:val="7"/>
        </w:numPr>
        <w:rPr>
          <w:u w:val="single"/>
        </w:rPr>
      </w:pPr>
      <w:r w:rsidRPr="00E816C1">
        <w:rPr>
          <w:u w:val="single"/>
        </w:rPr>
        <w:t>Conversion des valeurs en réflectance TOA</w:t>
      </w:r>
    </w:p>
    <w:p w14:paraId="5C464FA2" w14:textId="77777777" w:rsidR="009A7563" w:rsidRDefault="009A7563" w:rsidP="009A7563">
      <w:r>
        <w:t>Outil : Optical Calibration sur MAPLA (il est également possible d’utiliser la commande otbcli_OpticalCalibration en ligne de commande d’OSGeo4W)</w:t>
      </w:r>
    </w:p>
    <w:p w14:paraId="1069EED1" w14:textId="77777777" w:rsidR="009A7563" w:rsidRDefault="009A7563" w:rsidP="009A7563">
      <w:r>
        <w:lastRenderedPageBreak/>
        <w:t xml:space="preserve">Sur la fenêtre de dialogue : </w:t>
      </w:r>
    </w:p>
    <w:p w14:paraId="4AFB9028" w14:textId="77777777" w:rsidR="009A7563" w:rsidRDefault="009A7563" w:rsidP="009A7563">
      <w:pPr>
        <w:pStyle w:val="Paragraphedeliste"/>
        <w:numPr>
          <w:ilvl w:val="1"/>
          <w:numId w:val="7"/>
        </w:numPr>
      </w:pPr>
      <w:r>
        <w:t xml:space="preserve">Input : </w:t>
      </w:r>
      <w:r w:rsidRPr="00E816C1">
        <w:rPr>
          <w:b/>
        </w:rPr>
        <w:t>&lt;</w:t>
      </w:r>
      <w:r>
        <w:rPr>
          <w:b/>
        </w:rPr>
        <w:t xml:space="preserve"> </w:t>
      </w:r>
      <w:r w:rsidRPr="00E816C1">
        <w:rPr>
          <w:b/>
        </w:rPr>
        <w:t>Image brute en entrée</w:t>
      </w:r>
      <w:r>
        <w:rPr>
          <w:b/>
        </w:rPr>
        <w:t xml:space="preserve"> </w:t>
      </w:r>
      <w:r w:rsidRPr="00E816C1">
        <w:rPr>
          <w:b/>
        </w:rPr>
        <w:t>&gt;</w:t>
      </w:r>
      <w:r>
        <w:t xml:space="preserve"> </w:t>
      </w:r>
    </w:p>
    <w:p w14:paraId="2FD62C45" w14:textId="77777777" w:rsidR="009A7563" w:rsidRDefault="009A7563" w:rsidP="009A7563">
      <w:pPr>
        <w:pStyle w:val="Paragraphedeliste"/>
        <w:numPr>
          <w:ilvl w:val="1"/>
          <w:numId w:val="7"/>
        </w:numPr>
      </w:pPr>
      <w:r>
        <w:t xml:space="preserve">Output </w:t>
      </w:r>
      <w:r w:rsidRPr="00E816C1">
        <w:rPr>
          <w:b/>
        </w:rPr>
        <w:t>&lt;</w:t>
      </w:r>
      <w:r>
        <w:rPr>
          <w:b/>
        </w:rPr>
        <w:t xml:space="preserve"> </w:t>
      </w:r>
      <w:r w:rsidRPr="00E816C1">
        <w:rPr>
          <w:b/>
        </w:rPr>
        <w:t>Image en sortie : ImageTOA.tif MS ou PAN du haut ou du bas</w:t>
      </w:r>
      <w:r>
        <w:rPr>
          <w:b/>
        </w:rPr>
        <w:t xml:space="preserve"> </w:t>
      </w:r>
      <w:r w:rsidRPr="00E816C1">
        <w:rPr>
          <w:b/>
        </w:rPr>
        <w:t>&gt;</w:t>
      </w:r>
      <w:r>
        <w:t xml:space="preserve"> Type : float</w:t>
      </w:r>
    </w:p>
    <w:p w14:paraId="466D0F75" w14:textId="77777777" w:rsidR="009A7563" w:rsidRDefault="009A7563" w:rsidP="009A7563">
      <w:pPr>
        <w:pStyle w:val="Paragraphedeliste"/>
        <w:numPr>
          <w:ilvl w:val="1"/>
          <w:numId w:val="7"/>
        </w:numPr>
      </w:pPr>
      <w:r>
        <w:t>Pixel size : taille de pixel de l’image en entrée</w:t>
      </w:r>
    </w:p>
    <w:p w14:paraId="60F6E4C7" w14:textId="77777777" w:rsidR="009A7563" w:rsidRDefault="009A7563" w:rsidP="009A7563"/>
    <w:p w14:paraId="7AB387FF" w14:textId="77777777" w:rsidR="009A7563" w:rsidRPr="00E816C1" w:rsidRDefault="009A7563" w:rsidP="009A7563">
      <w:pPr>
        <w:pStyle w:val="Paragraphedeliste"/>
        <w:numPr>
          <w:ilvl w:val="0"/>
          <w:numId w:val="7"/>
        </w:numPr>
        <w:rPr>
          <w:u w:val="single"/>
        </w:rPr>
      </w:pPr>
      <w:r w:rsidRPr="00E816C1">
        <w:rPr>
          <w:u w:val="single"/>
        </w:rPr>
        <w:t>Multiplication des valeurs par 10000 et conversion en UINT16</w:t>
      </w:r>
    </w:p>
    <w:p w14:paraId="54753C71" w14:textId="77777777" w:rsidR="009A7563" w:rsidRDefault="009A7563" w:rsidP="009A7563">
      <w:r>
        <w:t>Outil : otbcli_BandMathX d’OTB sur la fenêtre de commande d’OSGeo4W.</w:t>
      </w:r>
    </w:p>
    <w:p w14:paraId="309CB02A" w14:textId="77777777" w:rsidR="009A7563" w:rsidRDefault="009A7563" w:rsidP="009A7563">
      <w:r>
        <w:t xml:space="preserve">Ligne de commande : </w:t>
      </w:r>
    </w:p>
    <w:p w14:paraId="061F116E" w14:textId="77777777" w:rsidR="009A7563" w:rsidRPr="009A7563" w:rsidRDefault="009A7563" w:rsidP="009A7563">
      <w:r w:rsidRPr="00E816C1">
        <w:rPr>
          <w:b/>
          <w:i/>
        </w:rPr>
        <w:t xml:space="preserve">otbcli_bandmathx -il </w:t>
      </w:r>
      <w:r w:rsidRPr="00465CAB">
        <w:rPr>
          <w:i/>
        </w:rPr>
        <w:t>&lt; image en entrée : ImageTOA.tif &gt;</w:t>
      </w:r>
      <w:r w:rsidRPr="00E816C1">
        <w:rPr>
          <w:b/>
          <w:i/>
        </w:rPr>
        <w:t xml:space="preserve"> -exp "10000*im1" -out </w:t>
      </w:r>
      <w:r w:rsidRPr="00465CAB">
        <w:rPr>
          <w:i/>
        </w:rPr>
        <w:t>&lt; Image en sortie : TOAx10000.tif &gt;</w:t>
      </w:r>
      <w:r w:rsidRPr="00E816C1">
        <w:rPr>
          <w:b/>
          <w:i/>
        </w:rPr>
        <w:t xml:space="preserve"> uint16</w:t>
      </w:r>
    </w:p>
    <w:p w14:paraId="70EC5817" w14:textId="09386943" w:rsidR="009A7563" w:rsidRDefault="00A046E4" w:rsidP="00656A1B">
      <w:pPr>
        <w:pStyle w:val="Titre2"/>
        <w:numPr>
          <w:ilvl w:val="1"/>
          <w:numId w:val="5"/>
        </w:numPr>
      </w:pPr>
      <w:bookmarkStart w:id="16" w:name="_Toc9587888"/>
      <w:r>
        <w:t>Orthorectification</w:t>
      </w:r>
      <w:r w:rsidR="00E9083E">
        <w:t xml:space="preserve"> d’une image en utilisant une référence</w:t>
      </w:r>
      <w:bookmarkEnd w:id="16"/>
    </w:p>
    <w:p w14:paraId="35FC4DDC" w14:textId="2FC8C773" w:rsidR="00A046E4" w:rsidRPr="00A046E4" w:rsidRDefault="00810224" w:rsidP="00A046E4">
      <w:r>
        <w:t xml:space="preserve">Dans notre cas, nous avons une image orthorectifiée et une autre qui ne l’est pas. Les 2 images ont une zone de recouvrement assez importante. Il est donc décidé d’effectuer une première orthorectification, puis d’utiliser la zone de recouvrement pour rechercher des points homologues afin d’effectuer une seconde orthorectification en utilisant un modèle de capteur modifié par </w:t>
      </w:r>
      <w:r w:rsidR="00023892">
        <w:t>le décalage, calculé</w:t>
      </w:r>
      <w:r>
        <w:t xml:space="preserve"> par comparaison des coordonnées des points homologues localisés sur les 2 images. Cette technique peut également être appliquée si on bénéficie d’une image de référence sur le site d’étude.</w:t>
      </w:r>
    </w:p>
    <w:p w14:paraId="2B43D328" w14:textId="77777777" w:rsidR="009A7563" w:rsidRPr="00E816C1" w:rsidRDefault="009A7563" w:rsidP="009A7563">
      <w:pPr>
        <w:pStyle w:val="Paragraphedeliste"/>
        <w:numPr>
          <w:ilvl w:val="0"/>
          <w:numId w:val="9"/>
        </w:numPr>
        <w:rPr>
          <w:u w:val="single"/>
        </w:rPr>
      </w:pPr>
      <w:r w:rsidRPr="00E816C1">
        <w:rPr>
          <w:u w:val="single"/>
        </w:rPr>
        <w:t>Création d’un extrait de l’image à corriger</w:t>
      </w:r>
      <w:r>
        <w:rPr>
          <w:u w:val="single"/>
        </w:rPr>
        <w:t xml:space="preserve"> (facultatif)</w:t>
      </w:r>
      <w:r w:rsidRPr="00E816C1">
        <w:rPr>
          <w:u w:val="single"/>
        </w:rPr>
        <w:t xml:space="preserve"> </w:t>
      </w:r>
    </w:p>
    <w:p w14:paraId="64085E06" w14:textId="2D47590D" w:rsidR="009A7563" w:rsidRDefault="009A7563" w:rsidP="009A7563">
      <w:r>
        <w:t xml:space="preserve">Ce découpage doit </w:t>
      </w:r>
      <w:r w:rsidR="009D44D6">
        <w:t>être</w:t>
      </w:r>
      <w:r>
        <w:t xml:space="preserve"> effectué dans le cas où la zone de superposition des images est importante et lorsque la trop grande quantité de points homologue complique la création du nouveau modèle de capteur. Dans notre cas, nous avons réduit la zone de chevauchement entre les images d</w:t>
      </w:r>
      <w:r w:rsidR="007C118B">
        <w:t>e l’Est et de l’Ouest</w:t>
      </w:r>
      <w:r>
        <w:t>.</w:t>
      </w:r>
    </w:p>
    <w:p w14:paraId="300C0ABC" w14:textId="7FC67CCA" w:rsidR="009A7563" w:rsidRDefault="009A7563" w:rsidP="009A7563">
      <w:r>
        <w:t xml:space="preserve">Il s’agit de créer un extrait des images </w:t>
      </w:r>
      <w:r w:rsidR="007C118B">
        <w:t>de l’Est</w:t>
      </w:r>
      <w:r>
        <w:t xml:space="preserve"> (MS et PAN) qui comprend </w:t>
      </w:r>
      <w:r w:rsidR="007C118B">
        <w:t>la zone manquante sur l’image de l’Ouest</w:t>
      </w:r>
      <w:r>
        <w:t xml:space="preserve"> et une zone de chevauchement. D’abord l’empreinte est créée sur QGis pour qu‘elle soit utilisée pour faire l’extraction de l’image avec son fichier de métadonnées (.geom), sur OTB.</w:t>
      </w:r>
    </w:p>
    <w:p w14:paraId="5904A01E" w14:textId="77777777" w:rsidR="009A7563" w:rsidRDefault="009A7563" w:rsidP="009A7563">
      <w:r w:rsidRPr="00B03E21">
        <w:rPr>
          <w:b/>
        </w:rPr>
        <w:t xml:space="preserve">Création de </w:t>
      </w:r>
      <w:r w:rsidR="00B43FC7" w:rsidRPr="00B03E21">
        <w:rPr>
          <w:b/>
        </w:rPr>
        <w:t>l’empreinte avec</w:t>
      </w:r>
      <w:r w:rsidRPr="00B03E21">
        <w:rPr>
          <w:b/>
        </w:rPr>
        <w:t xml:space="preserve"> l’outil :</w:t>
      </w:r>
      <w:r>
        <w:t xml:space="preserve"> « découper » de QGIS (menu Raster : Extraction) :</w:t>
      </w:r>
    </w:p>
    <w:p w14:paraId="217F863A" w14:textId="77777777" w:rsidR="009A7563" w:rsidRDefault="009A7563" w:rsidP="009A7563">
      <w:r>
        <w:t xml:space="preserve">Sur la fenêtre de dialogue : </w:t>
      </w:r>
    </w:p>
    <w:p w14:paraId="344D250E" w14:textId="77777777" w:rsidR="009A7563" w:rsidRDefault="009A7563" w:rsidP="009A7563">
      <w:pPr>
        <w:pStyle w:val="Paragraphedeliste"/>
        <w:numPr>
          <w:ilvl w:val="1"/>
          <w:numId w:val="9"/>
        </w:numPr>
      </w:pPr>
      <w:r>
        <w:t xml:space="preserve">Fichier source : </w:t>
      </w:r>
      <w:r w:rsidRPr="00B03E21">
        <w:rPr>
          <w:b/>
        </w:rPr>
        <w:t>&lt; Image en entrée : TOAx10000.tif MS ou PAN &gt;</w:t>
      </w:r>
    </w:p>
    <w:p w14:paraId="0E935697" w14:textId="77777777" w:rsidR="009A7563" w:rsidRDefault="009A7563" w:rsidP="009A7563">
      <w:pPr>
        <w:pStyle w:val="Paragraphedeliste"/>
        <w:numPr>
          <w:ilvl w:val="1"/>
          <w:numId w:val="9"/>
        </w:numPr>
      </w:pPr>
      <w:r>
        <w:t xml:space="preserve">Fichier en sortie : </w:t>
      </w:r>
      <w:r w:rsidRPr="00B03E21">
        <w:rPr>
          <w:b/>
        </w:rPr>
        <w:t>&lt; Image en sortie : ExtraitTOA.tif &gt;</w:t>
      </w:r>
      <w:r>
        <w:t xml:space="preserve"> </w:t>
      </w:r>
    </w:p>
    <w:p w14:paraId="456DA3CA" w14:textId="77777777" w:rsidR="009A7563" w:rsidRDefault="009A7563" w:rsidP="009A7563">
      <w:pPr>
        <w:pStyle w:val="Paragraphedeliste"/>
        <w:numPr>
          <w:ilvl w:val="1"/>
          <w:numId w:val="9"/>
        </w:numPr>
      </w:pPr>
      <w:r>
        <w:t>Choisir l’option «Emprise » et dessiner l’emprise sur le canevas.</w:t>
      </w:r>
    </w:p>
    <w:p w14:paraId="1A315A6C" w14:textId="77777777" w:rsidR="009A7563" w:rsidRPr="00B03E21" w:rsidRDefault="009A7563" w:rsidP="009A7563">
      <w:pPr>
        <w:rPr>
          <w:u w:val="single"/>
        </w:rPr>
      </w:pPr>
      <w:r w:rsidRPr="00B03E21">
        <w:rPr>
          <w:b/>
        </w:rPr>
        <w:t>Création de l’extrait avec l’outil :</w:t>
      </w:r>
      <w:r w:rsidRPr="00B03E21">
        <w:t xml:space="preserve"> ExtractROI</w:t>
      </w:r>
      <w:r>
        <w:t xml:space="preserve"> d’OTB sur la fenêtre de commande d’OSGeo4W </w:t>
      </w:r>
    </w:p>
    <w:p w14:paraId="72669322" w14:textId="77777777" w:rsidR="009A7563" w:rsidRDefault="009A7563" w:rsidP="009A7563">
      <w:r>
        <w:t>Ligne de commande :</w:t>
      </w:r>
    </w:p>
    <w:p w14:paraId="64277E81" w14:textId="77777777" w:rsidR="009A7563" w:rsidRPr="00B03E21" w:rsidRDefault="009A7563" w:rsidP="009A7563">
      <w:pPr>
        <w:rPr>
          <w:b/>
        </w:rPr>
      </w:pPr>
      <w:r w:rsidRPr="00B03E21">
        <w:rPr>
          <w:b/>
        </w:rPr>
        <w:t xml:space="preserve">otbcli_extractROI -in </w:t>
      </w:r>
      <w:r w:rsidRPr="00465CAB">
        <w:t>&lt; image en entrée : TOAx10000.tif &gt;</w:t>
      </w:r>
      <w:r w:rsidRPr="00B03E21">
        <w:rPr>
          <w:b/>
        </w:rPr>
        <w:t xml:space="preserve">?&amp;skipcarto=true -out </w:t>
      </w:r>
      <w:r w:rsidRPr="00465CAB">
        <w:t>&lt; Image en sortie : ExRoiTOAx10000.tif &gt;</w:t>
      </w:r>
      <w:r w:rsidRPr="00B03E21">
        <w:rPr>
          <w:b/>
        </w:rPr>
        <w:t xml:space="preserve"> uint16 –mode fit –mode.fit.ref </w:t>
      </w:r>
      <w:r w:rsidRPr="00465CAB">
        <w:t>&lt; ExtraitTOA.tif  &gt;</w:t>
      </w:r>
    </w:p>
    <w:p w14:paraId="5A2CFE24" w14:textId="77777777" w:rsidR="009A7563" w:rsidRDefault="009A7563" w:rsidP="009A7563">
      <w:r>
        <w:lastRenderedPageBreak/>
        <w:t>Exemple :</w:t>
      </w:r>
    </w:p>
    <w:p w14:paraId="0B1E9EC5" w14:textId="77777777" w:rsidR="009A7563" w:rsidRDefault="009A7563" w:rsidP="009A7563">
      <w:pPr>
        <w:jc w:val="left"/>
        <w:rPr>
          <w:b/>
          <w:i/>
        </w:rPr>
      </w:pPr>
      <w:r w:rsidRPr="00B03E21">
        <w:rPr>
          <w:b/>
          <w:i/>
        </w:rPr>
        <w:t>otbcli_extractROI –in "D:\TOAx10000_MS_bas.tif?&amp;skipcarto=true" -out "D:\ExRoiTOAx10000_MS_bas.tif" uint16 –mode fit –mode.fit.ref "D:\ExtraitTOA_MS_bas.tif"</w:t>
      </w:r>
    </w:p>
    <w:p w14:paraId="03E4F7C4" w14:textId="77777777" w:rsidR="007C118B" w:rsidRDefault="007C118B" w:rsidP="007C118B">
      <w:r w:rsidRPr="007C118B">
        <w:rPr>
          <w:highlight w:val="yellow"/>
        </w:rPr>
        <w:t>Une autre solution peut être de réduire la quantité maximale de points homologues à utiliser</w:t>
      </w:r>
      <w:r>
        <w:t xml:space="preserve"> en tant que GCP (via l’argument « maxpoints » qui est par défaut égal à -1, mais que l’on peut fixer à 300 ou 500 par ex.) au moment de la coregistration, en utilisant l’outil coregister.py disponible dans la chaîne Moringa. Cet outil combine les différentes étapes de coregistration présentées ci-après (otbcli_HomologousPointsExtraction, homoGeo2Pixel, otbcli_GenerateRPCSensorModel, otbcli_OrthoRectification) et s’utilise comme suit :</w:t>
      </w:r>
    </w:p>
    <w:p w14:paraId="7CAE5D58" w14:textId="0201C212" w:rsidR="007C118B" w:rsidRPr="007C118B" w:rsidRDefault="007C118B" w:rsidP="007C118B">
      <w:pPr>
        <w:rPr>
          <w:lang w:val="en-US"/>
        </w:rPr>
      </w:pPr>
      <w:r w:rsidRPr="007C118B">
        <w:rPr>
          <w:lang w:val="en-US"/>
        </w:rPr>
        <w:t>coregister.py [--band-ref &lt;target ref band&gt;] [--band-in &lt;source band&gt;] [--step &lt;geobins initial step def. 256&gt;] [--minstep &lt;geobins minimum step def. 16&gt;] [--minpoints &lt;minimum # of homologous points def. 40&gt;] [--</w:t>
      </w:r>
      <w:r w:rsidRPr="007C118B">
        <w:rPr>
          <w:highlight w:val="yellow"/>
          <w:lang w:val="en-US"/>
        </w:rPr>
        <w:t>maxpoints &lt;maximum # of GCP points def. -1 unlimited</w:t>
      </w:r>
      <w:r w:rsidRPr="007C118B">
        <w:rPr>
          <w:lang w:val="en-US"/>
        </w:rPr>
        <w:t>&gt; [--prec &lt;colocalisation precision in pixels] &lt;vhsr scene file&gt; &lt;stack to coregister&gt;')</w:t>
      </w:r>
    </w:p>
    <w:p w14:paraId="484004DC" w14:textId="77777777" w:rsidR="007C118B" w:rsidRPr="007C118B" w:rsidRDefault="007C118B" w:rsidP="009A7563">
      <w:pPr>
        <w:jc w:val="left"/>
        <w:rPr>
          <w:lang w:val="en-US"/>
        </w:rPr>
      </w:pPr>
    </w:p>
    <w:p w14:paraId="30BDB06D" w14:textId="77777777" w:rsidR="009A7563" w:rsidRPr="00B03E21" w:rsidRDefault="009A7563" w:rsidP="009A7563">
      <w:pPr>
        <w:pStyle w:val="Paragraphedeliste"/>
        <w:numPr>
          <w:ilvl w:val="0"/>
          <w:numId w:val="10"/>
        </w:numPr>
        <w:rPr>
          <w:u w:val="single"/>
        </w:rPr>
      </w:pPr>
      <w:r w:rsidRPr="00B03E21">
        <w:rPr>
          <w:u w:val="single"/>
        </w:rPr>
        <w:t>Première orthorectification</w:t>
      </w:r>
    </w:p>
    <w:p w14:paraId="78261CA9" w14:textId="7DA12FF4" w:rsidR="009A7563" w:rsidRDefault="009A7563" w:rsidP="009A7563">
      <w:r>
        <w:t xml:space="preserve">Pour les extraits créés précédemment sur les images MS et PAN </w:t>
      </w:r>
      <w:r w:rsidR="007C118B">
        <w:t>de l’Est</w:t>
      </w:r>
      <w:r>
        <w:t xml:space="preserve">. </w:t>
      </w:r>
    </w:p>
    <w:p w14:paraId="69268224" w14:textId="77777777" w:rsidR="009A7563" w:rsidRDefault="009A7563" w:rsidP="009A7563">
      <w:r>
        <w:t>Outil : otbcli_OrthoRectification d’OTB sur la fenêtre de commande d’OSGeo4W.</w:t>
      </w:r>
    </w:p>
    <w:p w14:paraId="055B9DF0" w14:textId="77777777" w:rsidR="009A7563" w:rsidRDefault="009A7563" w:rsidP="009A7563">
      <w:r>
        <w:t>Ligne de commande :</w:t>
      </w:r>
    </w:p>
    <w:p w14:paraId="26C6A128" w14:textId="77777777" w:rsidR="009A7563" w:rsidRDefault="009A7563" w:rsidP="009A7563">
      <w:pPr>
        <w:rPr>
          <w:b/>
        </w:rPr>
      </w:pPr>
      <w:r w:rsidRPr="00B03E21">
        <w:rPr>
          <w:b/>
        </w:rPr>
        <w:t xml:space="preserve">otbcli_orthorectification -io.in </w:t>
      </w:r>
      <w:r w:rsidRPr="00465CAB">
        <w:t>&lt;image en entrée : ExRoiTOAx10000.tif&gt;</w:t>
      </w:r>
      <w:r w:rsidRPr="00B03E21">
        <w:rPr>
          <w:b/>
        </w:rPr>
        <w:t xml:space="preserve">  -io.out </w:t>
      </w:r>
      <w:r w:rsidRPr="00465CAB">
        <w:t>&lt; Image en sortie : OrthoExRoiTOAx10000.tif &gt;</w:t>
      </w:r>
      <w:r w:rsidRPr="00B03E21">
        <w:rPr>
          <w:b/>
        </w:rPr>
        <w:t xml:space="preserve"> uint16 -map epsg -map.epsg.code 32740 -elev.dem </w:t>
      </w:r>
      <w:r w:rsidRPr="00465CAB">
        <w:t>&lt; dossier du SRTM &gt;</w:t>
      </w:r>
      <w:r w:rsidRPr="00B03E21">
        <w:rPr>
          <w:b/>
        </w:rPr>
        <w:t xml:space="preserve"> -opt.gridspacing 3</w:t>
      </w:r>
    </w:p>
    <w:p w14:paraId="2D215260" w14:textId="61F9F163" w:rsidR="009A7563" w:rsidRPr="007C118B" w:rsidRDefault="007C118B" w:rsidP="009A7563">
      <w:r w:rsidRPr="007C118B">
        <w:t xml:space="preserve">NB. Cet outil fait appel à l’utilisation d’un modèle numérique de terrain. Nous </w:t>
      </w:r>
      <w:r>
        <w:t>pouvons</w:t>
      </w:r>
      <w:r w:rsidRPr="007C118B">
        <w:t xml:space="preserve"> utilis</w:t>
      </w:r>
      <w:r>
        <w:t>er</w:t>
      </w:r>
      <w:r w:rsidRPr="007C118B">
        <w:t xml:space="preserve"> le DEM SRTM à 30m de résolution téléchargeable par exemple sur le site de l’USGS (https://earthexplorer.usgs.gov/). Télécharger les tuiles correspondant à votre zone d’étude, les dézipper et les placer dans un même dossier (non mosaïquées !)</w:t>
      </w:r>
    </w:p>
    <w:p w14:paraId="71D019A5" w14:textId="77777777" w:rsidR="007C118B" w:rsidRPr="00B03E21" w:rsidRDefault="007C118B" w:rsidP="009A7563">
      <w:pPr>
        <w:rPr>
          <w:b/>
        </w:rPr>
      </w:pPr>
    </w:p>
    <w:p w14:paraId="7261F45B" w14:textId="05C3E70E" w:rsidR="009A7563" w:rsidRPr="00B03E21" w:rsidRDefault="009A7563" w:rsidP="009A7563">
      <w:pPr>
        <w:pStyle w:val="Paragraphedeliste"/>
        <w:numPr>
          <w:ilvl w:val="0"/>
          <w:numId w:val="10"/>
        </w:numPr>
        <w:rPr>
          <w:u w:val="single"/>
        </w:rPr>
      </w:pPr>
      <w:r w:rsidRPr="00B03E21">
        <w:rPr>
          <w:u w:val="single"/>
        </w:rPr>
        <w:t xml:space="preserve">Extraction des points homologues par rapport à l’image </w:t>
      </w:r>
      <w:r w:rsidR="007C118B">
        <w:rPr>
          <w:u w:val="single"/>
        </w:rPr>
        <w:t>de référence</w:t>
      </w:r>
    </w:p>
    <w:p w14:paraId="32E82BD7" w14:textId="29F76BC1" w:rsidR="009A7563" w:rsidRDefault="002019B7" w:rsidP="009A7563">
      <w:r w:rsidRPr="002019B7">
        <w:t>L’extraction des points homologues a été faite seulement une fois sur l’image panchromatique de l’Est avec comme référence l’image panchromatique de l’Ouest. Ces mêmes points homologues sont utilisés aussi pour le recalage de l’image MS</w:t>
      </w:r>
      <w:r w:rsidR="009A7563">
        <w:t>.</w:t>
      </w:r>
    </w:p>
    <w:p w14:paraId="0FE6966C" w14:textId="77777777" w:rsidR="009A7563" w:rsidRDefault="009A7563" w:rsidP="009A7563">
      <w:r>
        <w:t>Outil : HomologousPointsExtraction d’OTB sur la fenêtre de commande d’OSGeo4W</w:t>
      </w:r>
    </w:p>
    <w:p w14:paraId="1C25735F" w14:textId="77777777" w:rsidR="009A7563" w:rsidRDefault="009A7563" w:rsidP="009A7563">
      <w:r>
        <w:t>Ligne de commande :</w:t>
      </w:r>
    </w:p>
    <w:p w14:paraId="63C7B796" w14:textId="77777777" w:rsidR="009A7563" w:rsidRPr="00B03E21" w:rsidRDefault="009A7563" w:rsidP="009A7563">
      <w:pPr>
        <w:rPr>
          <w:b/>
        </w:rPr>
      </w:pPr>
      <w:r w:rsidRPr="00B03E21">
        <w:rPr>
          <w:b/>
        </w:rPr>
        <w:t xml:space="preserve">otbcli_homologouspointsextraction -in1 </w:t>
      </w:r>
      <w:r w:rsidRPr="00465CAB">
        <w:t>&lt;image 1 : OrthoExRoiTOAx10000.tif de l’image PAN&gt;</w:t>
      </w:r>
      <w:r w:rsidRPr="00B03E21">
        <w:rPr>
          <w:b/>
        </w:rPr>
        <w:t xml:space="preserve"> -in2 </w:t>
      </w:r>
      <w:r w:rsidRPr="00465CAB">
        <w:t>&lt;Image 2 : TOAx10000.tif de l’image panchromatique du haut&gt;</w:t>
      </w:r>
      <w:r w:rsidRPr="00B03E21">
        <w:rPr>
          <w:b/>
        </w:rPr>
        <w:t xml:space="preserve"> -out </w:t>
      </w:r>
      <w:r w:rsidRPr="00465CAB">
        <w:t>&lt;fichier texte en sortie des points homologues : PH.txt&gt;</w:t>
      </w:r>
      <w:r w:rsidRPr="00B03E21">
        <w:rPr>
          <w:b/>
        </w:rPr>
        <w:t xml:space="preserve"> -outvector </w:t>
      </w:r>
      <w:r w:rsidRPr="00465CAB">
        <w:t>&lt;couche en sortie des points homologues : PH.shp&gt;</w:t>
      </w:r>
      <w:r w:rsidRPr="00B03E21">
        <w:rPr>
          <w:b/>
        </w:rPr>
        <w:t xml:space="preserve"> -mode geobins -mode.geobins.binstep 100 -mode.geobins.binsize 100 -backmatching 1 -precision 10 -mfilter 1 -2wgs84 1 -elev.dem </w:t>
      </w:r>
      <w:r w:rsidRPr="00465CAB">
        <w:t>&lt;dossier SRTM&gt;</w:t>
      </w:r>
      <w:r w:rsidRPr="00B03E21">
        <w:rPr>
          <w:b/>
        </w:rPr>
        <w:t xml:space="preserve"> -algorithm sift</w:t>
      </w:r>
    </w:p>
    <w:p w14:paraId="7FDAD88B" w14:textId="77777777" w:rsidR="009A7563" w:rsidRPr="009A7563" w:rsidRDefault="009A7563" w:rsidP="009A7563">
      <w:pPr>
        <w:pStyle w:val="Paragraphedeliste"/>
        <w:numPr>
          <w:ilvl w:val="0"/>
          <w:numId w:val="10"/>
        </w:numPr>
        <w:rPr>
          <w:u w:val="single"/>
        </w:rPr>
      </w:pPr>
      <w:r w:rsidRPr="009A7563">
        <w:rPr>
          <w:u w:val="single"/>
        </w:rPr>
        <w:t>Passage des points homologues à coordonnées pixel</w:t>
      </w:r>
    </w:p>
    <w:p w14:paraId="09B251A6" w14:textId="39869E4B" w:rsidR="009A7563" w:rsidRDefault="009A7563" w:rsidP="009A7563">
      <w:r>
        <w:lastRenderedPageBreak/>
        <w:t xml:space="preserve">Cela doit se faire de manière indépendante pour l’image panchromatique et multispectrale à partir </w:t>
      </w:r>
      <w:r w:rsidR="002019B7" w:rsidRPr="002019B7">
        <w:t>du même fichier de</w:t>
      </w:r>
      <w:r>
        <w:t xml:space="preserve"> points homologues.</w:t>
      </w:r>
    </w:p>
    <w:p w14:paraId="18F2F83E" w14:textId="77777777" w:rsidR="009A7563" w:rsidRDefault="009A7563" w:rsidP="009A7563">
      <w:r>
        <w:t>Outil : mtdUtils.homoGeo2Pixel disponible sur le dossier de la chaîne de traitement.</w:t>
      </w:r>
    </w:p>
    <w:p w14:paraId="3C2A1912" w14:textId="77777777" w:rsidR="009A7563" w:rsidRDefault="009A7563" w:rsidP="009A7563">
      <w:r>
        <w:t>Il faut d’abord se placer, dans l’invite de commandes d’OSGeo4W, sur le dossier de la chaine de traitement.</w:t>
      </w:r>
    </w:p>
    <w:p w14:paraId="3610AA5F" w14:textId="77777777" w:rsidR="009A7563" w:rsidRDefault="009A7563" w:rsidP="009A7563">
      <w:r>
        <w:t xml:space="preserve">Ligne de commande : </w:t>
      </w:r>
    </w:p>
    <w:p w14:paraId="3864C864" w14:textId="77777777" w:rsidR="009A7563" w:rsidRPr="009A7563" w:rsidRDefault="009A7563" w:rsidP="009A7563">
      <w:pPr>
        <w:rPr>
          <w:b/>
        </w:rPr>
      </w:pPr>
      <w:r w:rsidRPr="009A7563">
        <w:rPr>
          <w:b/>
        </w:rPr>
        <w:t>python -c "import mtdUtils; mtdUtils.homoGeo2Pixel('&lt;PH.txt&gt;','&lt;OrthoExRoiTOAx10000.tif de l’image MS ou PAN, selon le cas&gt;','&lt;fichier en sortie des points homologues transformés : PHT.txt de la MS ou la PAN&gt;')"</w:t>
      </w:r>
    </w:p>
    <w:p w14:paraId="0D6881EB" w14:textId="77777777" w:rsidR="009A7563" w:rsidRPr="009A7563" w:rsidRDefault="009A7563" w:rsidP="009A7563">
      <w:pPr>
        <w:rPr>
          <w:b/>
          <w:i/>
        </w:rPr>
      </w:pPr>
      <w:r w:rsidRPr="009A7563">
        <w:rPr>
          <w:b/>
          <w:i/>
        </w:rPr>
        <w:t>Exemple pour l’image MS:</w:t>
      </w:r>
    </w:p>
    <w:p w14:paraId="7D4CC2D3" w14:textId="77777777" w:rsidR="009A7563" w:rsidRPr="009A7563" w:rsidRDefault="009A7563" w:rsidP="009A7563">
      <w:pPr>
        <w:jc w:val="left"/>
        <w:rPr>
          <w:b/>
          <w:i/>
        </w:rPr>
      </w:pPr>
      <w:r w:rsidRPr="009A7563">
        <w:rPr>
          <w:b/>
          <w:i/>
        </w:rPr>
        <w:t>python -c "import mtdUtils; mtdUtils.homoGeo2Pixel('"D:/PH.txt"','"D:/OrthoExRoiTOAx10000_MS_bas"','"D/PHT_MS.txt&gt;')"</w:t>
      </w:r>
    </w:p>
    <w:p w14:paraId="04DB0A2C" w14:textId="77777777" w:rsidR="009A7563" w:rsidRPr="009A7563" w:rsidRDefault="009A7563" w:rsidP="009A7563">
      <w:pPr>
        <w:rPr>
          <w:b/>
        </w:rPr>
      </w:pPr>
      <w:r w:rsidRPr="009A7563">
        <w:rPr>
          <w:b/>
          <w:color w:val="FF0000"/>
        </w:rPr>
        <w:t>Pour cette commande il faut changer les « \ » des chemins copiés des fichiers par « / ».</w:t>
      </w:r>
    </w:p>
    <w:p w14:paraId="6221F4A7" w14:textId="77777777" w:rsidR="009A7563" w:rsidRPr="009A7563" w:rsidRDefault="009A7563" w:rsidP="009A7563">
      <w:pPr>
        <w:pStyle w:val="Paragraphedeliste"/>
        <w:numPr>
          <w:ilvl w:val="0"/>
          <w:numId w:val="10"/>
        </w:numPr>
        <w:rPr>
          <w:u w:val="single"/>
        </w:rPr>
      </w:pPr>
      <w:r w:rsidRPr="009A7563">
        <w:rPr>
          <w:u w:val="single"/>
        </w:rPr>
        <w:t>Création d’un nouveau modèle de capteur</w:t>
      </w:r>
    </w:p>
    <w:p w14:paraId="4BB38D20" w14:textId="77777777" w:rsidR="009A7563" w:rsidRDefault="009A7563" w:rsidP="009A7563">
      <w:r>
        <w:t>Outil : GenerateRPCSensorModel sur la fenêtre de commande d’OSGeo4W</w:t>
      </w:r>
    </w:p>
    <w:p w14:paraId="4239D207" w14:textId="77777777" w:rsidR="009A7563" w:rsidRDefault="009A7563" w:rsidP="009A7563">
      <w:r>
        <w:t xml:space="preserve">Ligne de commande : </w:t>
      </w:r>
    </w:p>
    <w:p w14:paraId="3F3B225F" w14:textId="77777777" w:rsidR="009A7563" w:rsidRPr="009A7563" w:rsidRDefault="009A7563" w:rsidP="009A7563">
      <w:pPr>
        <w:rPr>
          <w:b/>
        </w:rPr>
      </w:pPr>
      <w:r w:rsidRPr="009A7563">
        <w:rPr>
          <w:b/>
        </w:rPr>
        <w:t xml:space="preserve">otbcli_generaterpcsensormodel -inpoints </w:t>
      </w:r>
      <w:r w:rsidRPr="00465CAB">
        <w:t>&lt;PHT.txt de l’image MS ou PAN selon le cas&gt;</w:t>
      </w:r>
      <w:r w:rsidRPr="009A7563">
        <w:rPr>
          <w:b/>
        </w:rPr>
        <w:t xml:space="preserve"> -outgeom </w:t>
      </w:r>
      <w:r w:rsidRPr="00465CAB">
        <w:t>&lt;fichier du nouveau modèle du capteur NMC.geom&gt;</w:t>
      </w:r>
      <w:r w:rsidRPr="009A7563">
        <w:rPr>
          <w:b/>
        </w:rPr>
        <w:t xml:space="preserve"> -elev.dem </w:t>
      </w:r>
      <w:r w:rsidRPr="00465CAB">
        <w:t>&lt;dossier SRTM &gt;</w:t>
      </w:r>
    </w:p>
    <w:p w14:paraId="5AA26975" w14:textId="77777777" w:rsidR="009A7563" w:rsidRPr="009A7563" w:rsidRDefault="009A7563" w:rsidP="009A7563">
      <w:pPr>
        <w:pStyle w:val="Paragraphedeliste"/>
        <w:numPr>
          <w:ilvl w:val="0"/>
          <w:numId w:val="10"/>
        </w:numPr>
        <w:rPr>
          <w:u w:val="single"/>
        </w:rPr>
      </w:pPr>
      <w:r w:rsidRPr="009A7563">
        <w:rPr>
          <w:u w:val="single"/>
        </w:rPr>
        <w:t>Orthorectification avec le nouveau modèle de capteur</w:t>
      </w:r>
    </w:p>
    <w:p w14:paraId="23B48A44" w14:textId="77777777" w:rsidR="009A7563" w:rsidRDefault="009A7563" w:rsidP="009A7563">
      <w:r>
        <w:t>Outil : otbcli_OrthoRectification d’OTB sur la fenêtre de commande d’OSGeo4W.</w:t>
      </w:r>
    </w:p>
    <w:p w14:paraId="60292798" w14:textId="77777777" w:rsidR="009A7563" w:rsidRDefault="009A7563" w:rsidP="009A7563">
      <w:r>
        <w:t>Ligne de commande :</w:t>
      </w:r>
    </w:p>
    <w:p w14:paraId="25E0EAB5" w14:textId="77777777" w:rsidR="009A7563" w:rsidRPr="009A7563" w:rsidRDefault="009A7563" w:rsidP="009A7563">
      <w:pPr>
        <w:rPr>
          <w:b/>
        </w:rPr>
      </w:pPr>
      <w:r w:rsidRPr="009A7563">
        <w:rPr>
          <w:b/>
        </w:rPr>
        <w:t xml:space="preserve">otbcli_orthorectification -io.in "&lt;OrthoExRoiTOAx10000.tif&gt;?&amp;skipcarto=true&amp;geom=&lt;NMC.geom&gt;" -io.out </w:t>
      </w:r>
      <w:r w:rsidRPr="00465CAB">
        <w:t>&lt;Fichier en sortie : OrthoFinalExRoiTOAx10000.tif&gt;</w:t>
      </w:r>
      <w:r w:rsidRPr="009A7563">
        <w:rPr>
          <w:b/>
        </w:rPr>
        <w:t xml:space="preserve"> uint16 -map epsg -map.epsg.code 32740 -opt.gridspacing 3 -outputs.spacingx 1.5 -outputs.spacingy -1.5 -elev.dem &lt;dossier SRTM&gt;</w:t>
      </w:r>
    </w:p>
    <w:p w14:paraId="4098D83A" w14:textId="77777777" w:rsidR="009A7563" w:rsidRPr="009A7563" w:rsidRDefault="009A7563" w:rsidP="009A7563">
      <w:pPr>
        <w:pStyle w:val="Paragraphedeliste"/>
        <w:numPr>
          <w:ilvl w:val="0"/>
          <w:numId w:val="10"/>
        </w:numPr>
        <w:rPr>
          <w:u w:val="single"/>
        </w:rPr>
      </w:pPr>
      <w:r w:rsidRPr="009A7563">
        <w:rPr>
          <w:u w:val="single"/>
        </w:rPr>
        <w:t>Découpage final de l’extrait de l’image du bas</w:t>
      </w:r>
    </w:p>
    <w:p w14:paraId="42AC04EF" w14:textId="3BDBEDAD" w:rsidR="009A7563" w:rsidRDefault="009A7563" w:rsidP="009A7563">
      <w:r>
        <w:t>Ce découpage final est fait de manière similaire au premier découpage. Le but dans ce cas est d’éliminer la zone</w:t>
      </w:r>
      <w:r w:rsidR="00023892">
        <w:t xml:space="preserve"> de chevauchement de l’extrait </w:t>
      </w:r>
      <w:r>
        <w:t>pour que l’image du haut soit celle prise en compte sur cette zone dans la mosaïque.</w:t>
      </w:r>
    </w:p>
    <w:p w14:paraId="5C4612D3" w14:textId="77777777" w:rsidR="009A7563" w:rsidRPr="009A7563" w:rsidRDefault="009A7563" w:rsidP="009A7563"/>
    <w:p w14:paraId="074D05DE" w14:textId="77777777" w:rsidR="009A7563" w:rsidRDefault="009A7563" w:rsidP="00656A1B">
      <w:pPr>
        <w:pStyle w:val="Titre2"/>
        <w:numPr>
          <w:ilvl w:val="1"/>
          <w:numId w:val="5"/>
        </w:numPr>
      </w:pPr>
      <w:bookmarkStart w:id="17" w:name="_Ref519167226"/>
      <w:bookmarkStart w:id="18" w:name="_Ref519167267"/>
      <w:bookmarkStart w:id="19" w:name="_Ref519167285"/>
      <w:bookmarkStart w:id="20" w:name="_Ref519167289"/>
      <w:bookmarkStart w:id="21" w:name="_Ref519167295"/>
      <w:bookmarkStart w:id="22" w:name="_Ref519167322"/>
      <w:bookmarkStart w:id="23" w:name="_Toc9587889"/>
      <w:r>
        <w:t>Création des mosaïques</w:t>
      </w:r>
      <w:bookmarkEnd w:id="17"/>
      <w:bookmarkEnd w:id="18"/>
      <w:bookmarkEnd w:id="19"/>
      <w:bookmarkEnd w:id="20"/>
      <w:bookmarkEnd w:id="21"/>
      <w:bookmarkEnd w:id="22"/>
      <w:bookmarkEnd w:id="23"/>
    </w:p>
    <w:p w14:paraId="208524E3" w14:textId="77777777" w:rsidR="00B73C05" w:rsidRPr="00736FD9" w:rsidRDefault="00B73C05" w:rsidP="00B73C05">
      <w:pPr>
        <w:pStyle w:val="Paragraphedeliste"/>
        <w:numPr>
          <w:ilvl w:val="0"/>
          <w:numId w:val="10"/>
        </w:numPr>
        <w:rPr>
          <w:b/>
          <w:u w:val="single"/>
        </w:rPr>
      </w:pPr>
      <w:r w:rsidRPr="00736FD9">
        <w:rPr>
          <w:b/>
          <w:u w:val="single"/>
        </w:rPr>
        <w:t xml:space="preserve">Cas 1 : utilisation de la mosaïque virtuelle de QGIS (VRT) </w:t>
      </w:r>
    </w:p>
    <w:p w14:paraId="2EE4D130" w14:textId="77777777" w:rsidR="00B73C05" w:rsidRDefault="00B73C05" w:rsidP="00B73C05">
      <w:r>
        <w:t>Il faut faire tout le processus pour chacune des images : la panchromatique et la multispectrale</w:t>
      </w:r>
    </w:p>
    <w:p w14:paraId="1B39E52C" w14:textId="6C197F5C" w:rsidR="00B73C05" w:rsidRPr="0056377B" w:rsidRDefault="002019B7" w:rsidP="00B73C05">
      <w:pPr>
        <w:pStyle w:val="Paragraphedeliste"/>
        <w:numPr>
          <w:ilvl w:val="1"/>
          <w:numId w:val="10"/>
        </w:numPr>
        <w:rPr>
          <w:u w:val="single"/>
        </w:rPr>
      </w:pPr>
      <w:r>
        <w:rPr>
          <w:u w:val="single"/>
        </w:rPr>
        <w:lastRenderedPageBreak/>
        <w:t>Découpage de l’image de l’Ouest</w:t>
      </w:r>
    </w:p>
    <w:p w14:paraId="17198E72" w14:textId="5157C98D" w:rsidR="00B73C05" w:rsidRDefault="00B73C05" w:rsidP="00B73C05">
      <w:r>
        <w:t>Outil : « Découper un raster selon une couche de masque</w:t>
      </w:r>
      <w:r w:rsidR="00023892">
        <w:t xml:space="preserve"> </w:t>
      </w:r>
      <w:r>
        <w:t xml:space="preserve">» de GDAL, disponible sur la boîte à outils de traitements de QGis. </w:t>
      </w:r>
    </w:p>
    <w:p w14:paraId="4A7A6D80" w14:textId="77777777" w:rsidR="00B73C05" w:rsidRDefault="00B73C05" w:rsidP="00B73C05">
      <w:r>
        <w:t>Sur la fenêtre de dialogue :</w:t>
      </w:r>
    </w:p>
    <w:p w14:paraId="55C7A948" w14:textId="77777777" w:rsidR="00B73C05" w:rsidRDefault="00B73C05" w:rsidP="00B73C05">
      <w:pPr>
        <w:pStyle w:val="Paragraphedeliste"/>
        <w:numPr>
          <w:ilvl w:val="2"/>
          <w:numId w:val="10"/>
        </w:numPr>
      </w:pPr>
      <w:r>
        <w:t>Couche en entrée : &lt;TOAx10000.tif de l’image du haut PAN ou MS, selon le cas&gt;</w:t>
      </w:r>
    </w:p>
    <w:p w14:paraId="67B60A91" w14:textId="77777777" w:rsidR="00B73C05" w:rsidRDefault="00B73C05" w:rsidP="00B73C05">
      <w:pPr>
        <w:pStyle w:val="Paragraphedeliste"/>
        <w:numPr>
          <w:ilvl w:val="2"/>
          <w:numId w:val="10"/>
        </w:numPr>
      </w:pPr>
      <w:r>
        <w:t>Couche de masquage : &lt;contour de La Réunion avec une zone tampon de 1000 m&gt;</w:t>
      </w:r>
    </w:p>
    <w:p w14:paraId="4DC04D98" w14:textId="77777777" w:rsidR="00B73C05" w:rsidRDefault="00B73C05" w:rsidP="00B73C05">
      <w:pPr>
        <w:pStyle w:val="Paragraphedeliste"/>
        <w:numPr>
          <w:ilvl w:val="2"/>
          <w:numId w:val="10"/>
        </w:numPr>
      </w:pPr>
      <w:r>
        <w:t>Cocher les options « Couper l’étendue du jeu de données cible selon l’étendue du trait de coupe » et « Garder la résolution du raster de sortie »</w:t>
      </w:r>
    </w:p>
    <w:p w14:paraId="656D8FCA" w14:textId="77777777" w:rsidR="00B73C05" w:rsidRDefault="00B73C05" w:rsidP="00B73C05">
      <w:pPr>
        <w:pStyle w:val="Paragraphedeliste"/>
        <w:numPr>
          <w:ilvl w:val="2"/>
          <w:numId w:val="10"/>
        </w:numPr>
      </w:pPr>
      <w:r>
        <w:t xml:space="preserve">Paramètres avancés : </w:t>
      </w:r>
    </w:p>
    <w:p w14:paraId="373234D7" w14:textId="77777777" w:rsidR="00B73C05" w:rsidRDefault="00B73C05" w:rsidP="00B73C05">
      <w:pPr>
        <w:pStyle w:val="Paragraphedeliste"/>
        <w:numPr>
          <w:ilvl w:val="3"/>
          <w:numId w:val="10"/>
        </w:numPr>
      </w:pPr>
      <w:r>
        <w:t>Type de raster en sortie : UInt16</w:t>
      </w:r>
    </w:p>
    <w:p w14:paraId="1C21EAA2" w14:textId="77777777" w:rsidR="00B73C05" w:rsidRDefault="00B73C05" w:rsidP="00B73C05">
      <w:pPr>
        <w:pStyle w:val="Paragraphedeliste"/>
        <w:numPr>
          <w:ilvl w:val="3"/>
          <w:numId w:val="10"/>
        </w:numPr>
      </w:pPr>
      <w:r>
        <w:t>Type de compression : NONE</w:t>
      </w:r>
    </w:p>
    <w:p w14:paraId="5C330A1D" w14:textId="77777777" w:rsidR="00B73C05" w:rsidRDefault="00B73C05" w:rsidP="00B73C05">
      <w:pPr>
        <w:pStyle w:val="Paragraphedeliste"/>
        <w:numPr>
          <w:ilvl w:val="3"/>
          <w:numId w:val="10"/>
        </w:numPr>
      </w:pPr>
      <w:r>
        <w:t>Découpé : &lt;Image du haut découpée : BaseMosaique.tif&gt;</w:t>
      </w:r>
    </w:p>
    <w:p w14:paraId="2D17DC65" w14:textId="77777777" w:rsidR="00B73C05" w:rsidRDefault="00B73C05" w:rsidP="00B73C05">
      <w:pPr>
        <w:ind w:left="1440"/>
      </w:pPr>
    </w:p>
    <w:p w14:paraId="076ECAB6" w14:textId="39323313" w:rsidR="00B73C05" w:rsidRPr="00F37AF9" w:rsidRDefault="00B73C05" w:rsidP="00B73C05">
      <w:pPr>
        <w:pStyle w:val="Paragraphedeliste"/>
        <w:numPr>
          <w:ilvl w:val="1"/>
          <w:numId w:val="10"/>
        </w:numPr>
        <w:rPr>
          <w:u w:val="single"/>
        </w:rPr>
      </w:pPr>
      <w:r w:rsidRPr="00F37AF9">
        <w:rPr>
          <w:u w:val="single"/>
        </w:rPr>
        <w:t>Alignement de la grille des pi</w:t>
      </w:r>
      <w:r w:rsidR="002019B7">
        <w:rPr>
          <w:u w:val="single"/>
        </w:rPr>
        <w:t>xels de l’extrait de l’image de l’Est</w:t>
      </w:r>
    </w:p>
    <w:p w14:paraId="40636E8D" w14:textId="77777777" w:rsidR="00B73C05" w:rsidRDefault="00B73C05" w:rsidP="00B73C05">
      <w:r>
        <w:t>Outil : « Superimpose » d’OTB sur la fenêtre de commande d’OSGeo4W.</w:t>
      </w:r>
    </w:p>
    <w:p w14:paraId="4194E72C" w14:textId="77777777" w:rsidR="00B73C05" w:rsidRDefault="00B73C05" w:rsidP="00B73C05">
      <w:r>
        <w:t>Ligne de commande :</w:t>
      </w:r>
    </w:p>
    <w:p w14:paraId="0875558F" w14:textId="77777777" w:rsidR="00B73C05" w:rsidRPr="00F37AF9" w:rsidRDefault="00B73C05" w:rsidP="00B73C05">
      <w:pPr>
        <w:rPr>
          <w:b/>
        </w:rPr>
      </w:pPr>
      <w:r w:rsidRPr="00F37AF9">
        <w:rPr>
          <w:b/>
        </w:rPr>
        <w:t xml:space="preserve">otbcli_Superimpose.bat -inr </w:t>
      </w:r>
      <w:r w:rsidRPr="00465CAB">
        <w:t>&lt;image de référence : BaseMosaique.tif&gt;</w:t>
      </w:r>
      <w:r w:rsidRPr="00F37AF9">
        <w:rPr>
          <w:b/>
        </w:rPr>
        <w:t xml:space="preserve"> -inm </w:t>
      </w:r>
      <w:r w:rsidRPr="00465CAB">
        <w:t>&lt;image en entrée: OrthoFinalExRoiTOAx10000.tif&gt;</w:t>
      </w:r>
      <w:r w:rsidRPr="00F37AF9">
        <w:rPr>
          <w:b/>
        </w:rPr>
        <w:t xml:space="preserve"> -out </w:t>
      </w:r>
      <w:r w:rsidRPr="00465CAB">
        <w:t>&lt;image en sortie : SuperimposeOrthoFinalExRoiTOAx10000.tif&gt;</w:t>
      </w:r>
      <w:r w:rsidRPr="00F37AF9">
        <w:rPr>
          <w:b/>
        </w:rPr>
        <w:t xml:space="preserve"> uint16</w:t>
      </w:r>
    </w:p>
    <w:p w14:paraId="186008DF" w14:textId="77777777" w:rsidR="00B73C05" w:rsidRPr="00F37AF9" w:rsidRDefault="00B73C05" w:rsidP="00B73C05">
      <w:pPr>
        <w:pStyle w:val="Paragraphedeliste"/>
        <w:numPr>
          <w:ilvl w:val="0"/>
          <w:numId w:val="11"/>
        </w:numPr>
        <w:rPr>
          <w:u w:val="single"/>
        </w:rPr>
      </w:pPr>
      <w:r w:rsidRPr="00F37AF9">
        <w:rPr>
          <w:u w:val="single"/>
        </w:rPr>
        <w:t>Création du raster virtuel de la mosaïque</w:t>
      </w:r>
    </w:p>
    <w:p w14:paraId="37411626" w14:textId="77777777" w:rsidR="00B73C05" w:rsidRDefault="00B73C05" w:rsidP="00B73C05">
      <w:r>
        <w:t>Outil : « Construire un raster virtuel » de QGis (menu raster : divers).</w:t>
      </w:r>
    </w:p>
    <w:p w14:paraId="56FB800D" w14:textId="77777777" w:rsidR="00B73C05" w:rsidRDefault="00B73C05" w:rsidP="00B73C05">
      <w:r>
        <w:t>Sur la fenêtre de dialogue :</w:t>
      </w:r>
    </w:p>
    <w:p w14:paraId="096C612C" w14:textId="77777777" w:rsidR="00B73C05" w:rsidRDefault="00B73C05" w:rsidP="00B73C05">
      <w:pPr>
        <w:pStyle w:val="Paragraphedeliste"/>
        <w:numPr>
          <w:ilvl w:val="2"/>
          <w:numId w:val="11"/>
        </w:numPr>
      </w:pPr>
      <w:r>
        <w:t>Fichiers source : &lt;BaseMosaique.tif, SuperimposeOrthoFinalExRoiTOAx10000.tif&gt;</w:t>
      </w:r>
    </w:p>
    <w:p w14:paraId="1DD87E6C" w14:textId="77777777" w:rsidR="00B73C05" w:rsidRDefault="00B73C05" w:rsidP="00B73C05">
      <w:pPr>
        <w:pStyle w:val="Paragraphedeliste"/>
        <w:numPr>
          <w:ilvl w:val="2"/>
          <w:numId w:val="11"/>
        </w:numPr>
      </w:pPr>
      <w:r>
        <w:t>Vérifier que sur le cadre de texte que l’extrait de l’image du bas est placé en première&gt;</w:t>
      </w:r>
    </w:p>
    <w:p w14:paraId="1576B9DF" w14:textId="77777777" w:rsidR="00B73C05" w:rsidRDefault="00B73C05" w:rsidP="00B73C05">
      <w:pPr>
        <w:pStyle w:val="Paragraphedeliste"/>
        <w:numPr>
          <w:ilvl w:val="2"/>
          <w:numId w:val="11"/>
        </w:numPr>
      </w:pPr>
      <w:r>
        <w:t>Fichier en sortie : &lt;preMosaique.vrt&gt;</w:t>
      </w:r>
    </w:p>
    <w:p w14:paraId="06C5622D" w14:textId="77777777" w:rsidR="006A6352" w:rsidRDefault="006A6352" w:rsidP="006A6352">
      <w:pPr>
        <w:ind w:left="720"/>
      </w:pPr>
    </w:p>
    <w:p w14:paraId="5D541ABC" w14:textId="77777777" w:rsidR="00B73C05" w:rsidRPr="00797C9D" w:rsidRDefault="00B73C05" w:rsidP="00B73C05">
      <w:pPr>
        <w:pStyle w:val="Paragraphedeliste"/>
        <w:numPr>
          <w:ilvl w:val="0"/>
          <w:numId w:val="11"/>
        </w:numPr>
        <w:rPr>
          <w:u w:val="single"/>
        </w:rPr>
      </w:pPr>
      <w:r w:rsidRPr="00797C9D">
        <w:rPr>
          <w:u w:val="single"/>
        </w:rPr>
        <w:t>Découpage de la mosaïque avec le contour</w:t>
      </w:r>
    </w:p>
    <w:p w14:paraId="7E927596" w14:textId="56672B6F" w:rsidR="00B73C05" w:rsidRDefault="00B73C05" w:rsidP="00B73C05">
      <w:r>
        <w:t>Outil : « Découper un raster selon une couche de masque</w:t>
      </w:r>
      <w:r w:rsidR="00023892">
        <w:t xml:space="preserve"> </w:t>
      </w:r>
      <w:r>
        <w:t>».</w:t>
      </w:r>
    </w:p>
    <w:p w14:paraId="53B5ECC8" w14:textId="77777777" w:rsidR="00B73C05" w:rsidRDefault="00B73C05" w:rsidP="00B73C05">
      <w:r>
        <w:t>Sur la fenêtre de dialogue :</w:t>
      </w:r>
    </w:p>
    <w:p w14:paraId="0549A713" w14:textId="77777777" w:rsidR="00B73C05" w:rsidRDefault="00B73C05" w:rsidP="00B73C05">
      <w:pPr>
        <w:pStyle w:val="Paragraphedeliste"/>
        <w:numPr>
          <w:ilvl w:val="0"/>
          <w:numId w:val="12"/>
        </w:numPr>
      </w:pPr>
      <w:r>
        <w:t>Couche en entrée : &lt;preMosaique.vrt &gt;</w:t>
      </w:r>
    </w:p>
    <w:p w14:paraId="759B4563" w14:textId="77777777" w:rsidR="00B73C05" w:rsidRDefault="00B73C05" w:rsidP="00B73C05">
      <w:pPr>
        <w:pStyle w:val="Paragraphedeliste"/>
        <w:numPr>
          <w:ilvl w:val="0"/>
          <w:numId w:val="12"/>
        </w:numPr>
      </w:pPr>
      <w:r>
        <w:t>Couche de masquage : &lt;contour de La Réunion avec une zone tampon de 1000 m&gt;</w:t>
      </w:r>
    </w:p>
    <w:p w14:paraId="60C1DDB9" w14:textId="77777777" w:rsidR="00B73C05" w:rsidRDefault="00B73C05" w:rsidP="00B73C05">
      <w:pPr>
        <w:pStyle w:val="Paragraphedeliste"/>
        <w:numPr>
          <w:ilvl w:val="0"/>
          <w:numId w:val="12"/>
        </w:numPr>
      </w:pPr>
      <w:r>
        <w:t>Cocher l’option « Garder la résolution du raster de sortie »</w:t>
      </w:r>
    </w:p>
    <w:p w14:paraId="0863FEAB" w14:textId="77777777" w:rsidR="00B73C05" w:rsidRDefault="00B73C05" w:rsidP="00B73C05">
      <w:pPr>
        <w:pStyle w:val="Paragraphedeliste"/>
        <w:numPr>
          <w:ilvl w:val="0"/>
          <w:numId w:val="12"/>
        </w:numPr>
      </w:pPr>
      <w:r>
        <w:t xml:space="preserve">Paramètres avancés : </w:t>
      </w:r>
    </w:p>
    <w:p w14:paraId="7F2D8E47" w14:textId="77777777" w:rsidR="00B73C05" w:rsidRDefault="00B73C05" w:rsidP="00B73C05">
      <w:pPr>
        <w:pStyle w:val="Paragraphedeliste"/>
        <w:numPr>
          <w:ilvl w:val="2"/>
          <w:numId w:val="12"/>
        </w:numPr>
      </w:pPr>
      <w:r>
        <w:t>Type de raster en sortie : UInt16</w:t>
      </w:r>
    </w:p>
    <w:p w14:paraId="11B847C9" w14:textId="77777777" w:rsidR="00B73C05" w:rsidRDefault="00B73C05" w:rsidP="00B73C05">
      <w:pPr>
        <w:pStyle w:val="Paragraphedeliste"/>
        <w:numPr>
          <w:ilvl w:val="2"/>
          <w:numId w:val="12"/>
        </w:numPr>
      </w:pPr>
      <w:r>
        <w:t>Type de compression : NONE</w:t>
      </w:r>
    </w:p>
    <w:p w14:paraId="65A6A596" w14:textId="77777777" w:rsidR="00B73C05" w:rsidRPr="009A7563" w:rsidRDefault="00B73C05" w:rsidP="00B73C05">
      <w:pPr>
        <w:pStyle w:val="Paragraphedeliste"/>
        <w:numPr>
          <w:ilvl w:val="2"/>
          <w:numId w:val="12"/>
        </w:numPr>
      </w:pPr>
      <w:r>
        <w:t>Découpé : &lt;Image du haut découpée : Mosaique.tif&gt;</w:t>
      </w:r>
    </w:p>
    <w:p w14:paraId="452B54D7" w14:textId="2368610C" w:rsidR="00B73C05" w:rsidRPr="00736FD9" w:rsidRDefault="00B73C05" w:rsidP="0056377B">
      <w:pPr>
        <w:pStyle w:val="Paragraphedeliste"/>
        <w:numPr>
          <w:ilvl w:val="0"/>
          <w:numId w:val="10"/>
        </w:numPr>
        <w:rPr>
          <w:b/>
          <w:u w:val="single"/>
        </w:rPr>
      </w:pPr>
      <w:r w:rsidRPr="00736FD9">
        <w:rPr>
          <w:b/>
          <w:u w:val="single"/>
        </w:rPr>
        <w:t>Cas 2</w:t>
      </w:r>
      <w:r w:rsidR="00465CAB">
        <w:rPr>
          <w:b/>
          <w:u w:val="single"/>
        </w:rPr>
        <w:t> : u</w:t>
      </w:r>
      <w:r w:rsidRPr="00736FD9">
        <w:rPr>
          <w:b/>
          <w:u w:val="single"/>
        </w:rPr>
        <w:t>tilisation de l’outil de mosaïque d’OTB</w:t>
      </w:r>
    </w:p>
    <w:p w14:paraId="2A62A4C8" w14:textId="77777777" w:rsidR="00C32AA8" w:rsidRDefault="00C32AA8" w:rsidP="00C32AA8">
      <w:r>
        <w:lastRenderedPageBreak/>
        <w:t>La méthode mise en œuvre mobilise l’outil de mosaïque de l’OTB décrit dans cet article Cresson &amp; Saint-Geours 2015</w:t>
      </w:r>
      <w:r>
        <w:rPr>
          <w:rStyle w:val="Appelnotedebasdep"/>
        </w:rPr>
        <w:footnoteReference w:id="1"/>
      </w:r>
      <w:r>
        <w:t xml:space="preserve">. </w:t>
      </w:r>
    </w:p>
    <w:p w14:paraId="25585CFB" w14:textId="3A90A61B" w:rsidR="00C32AA8" w:rsidRDefault="00C32AA8" w:rsidP="00C32AA8">
      <w:r>
        <w:t>Cet outil permet de faire de l’égalisation radiométrique afin de limiter la différence entre les images. Comme nous souhaitons conserver les 4 bandes des images, nous avons privilégié une égalisation indépendante de chacune des bandes en utilisant une fonction de coût. Comme cette égalisation est sensible aux nuages, nous avons préalablement découpé chaque image en éliminant les zones nuageuses. Il est possible d’utiliser des zonages au format vecteur shape</w:t>
      </w:r>
      <w:r w:rsidR="008B3C02">
        <w:t xml:space="preserve"> (dans le même ordre que les images en entrée)</w:t>
      </w:r>
      <w:r>
        <w:t xml:space="preserve"> afin de déterminer d’une part les lignes de découpage et d’autre part les zones de calculs de statistiques qui permettent d’harmoniser les couleurs en évitant de découper les images. Dans notre cas, le résultat était m</w:t>
      </w:r>
      <w:r w:rsidR="00736FD9">
        <w:t xml:space="preserve">eilleur en découpant les images. Attention lors de l’utilisation de vecteurs aux problèmes de topologie. Il est </w:t>
      </w:r>
      <w:r w:rsidR="00595136">
        <w:t>préférable</w:t>
      </w:r>
      <w:r w:rsidR="00736FD9">
        <w:t xml:space="preserve"> de vérifier avant d’exécuter le script car en cas de problème de ce type il n’y a pas de message d’erreur et les masques ne sont pas utilisés.</w:t>
      </w:r>
    </w:p>
    <w:p w14:paraId="49F3D83C" w14:textId="77777777" w:rsidR="00C32AA8" w:rsidRPr="006A6352" w:rsidRDefault="00C32AA8" w:rsidP="00C32AA8">
      <w:pPr>
        <w:rPr>
          <w:b/>
          <w:color w:val="auto"/>
        </w:rPr>
      </w:pPr>
      <w:r w:rsidRPr="006A6352">
        <w:rPr>
          <w:color w:val="auto"/>
        </w:rPr>
        <w:t xml:space="preserve">Voici la commande utilisée : </w:t>
      </w:r>
      <w:r w:rsidRPr="006A6352">
        <w:rPr>
          <w:b/>
          <w:color w:val="auto"/>
        </w:rPr>
        <w:t xml:space="preserve">otbcli_Mosaic -il </w:t>
      </w:r>
      <w:r w:rsidRPr="006A6352">
        <w:rPr>
          <w:color w:val="auto"/>
        </w:rPr>
        <w:t>&lt;image1.tif&gt; &lt;image2.tif&gt; &lt;image3.tif&gt; &lt;image4.tif&gt;</w:t>
      </w:r>
      <w:r w:rsidR="006A6352" w:rsidRPr="006A6352">
        <w:rPr>
          <w:b/>
          <w:color w:val="auto"/>
        </w:rPr>
        <w:t xml:space="preserve"> -vdcut</w:t>
      </w:r>
      <w:r w:rsidRPr="006A6352">
        <w:rPr>
          <w:b/>
          <w:color w:val="auto"/>
        </w:rPr>
        <w:t xml:space="preserve"> </w:t>
      </w:r>
      <w:r w:rsidR="006A6352" w:rsidRPr="006A6352">
        <w:rPr>
          <w:color w:val="auto"/>
        </w:rPr>
        <w:t>&lt;vecteur decoupage1.shp&gt; &lt;vecteur decoupage2.shp&gt; &lt;vecteur decoupage3.shp&gt; &lt;vecteur decoupage4.shp&gt;</w:t>
      </w:r>
      <w:r w:rsidR="006A6352" w:rsidRPr="006A6352">
        <w:rPr>
          <w:b/>
          <w:color w:val="auto"/>
        </w:rPr>
        <w:t xml:space="preserve"> -vdstats </w:t>
      </w:r>
      <w:r w:rsidR="006A6352" w:rsidRPr="006A6352">
        <w:rPr>
          <w:color w:val="auto"/>
        </w:rPr>
        <w:t>&lt;vecteur stat1.shp&gt; &lt;vecteur stat2.shp&gt; &lt;vecteur stat3.shp&gt; &lt;vecteur stat4.shp&gt;</w:t>
      </w:r>
      <w:r w:rsidR="006A6352" w:rsidRPr="006A6352">
        <w:rPr>
          <w:b/>
          <w:color w:val="auto"/>
        </w:rPr>
        <w:t xml:space="preserve"> </w:t>
      </w:r>
      <w:r w:rsidRPr="006A6352">
        <w:rPr>
          <w:b/>
          <w:color w:val="auto"/>
        </w:rPr>
        <w:t xml:space="preserve">-out &lt;resultat_mosaique.tif&gt; -harmo.method band -harmo.cost rmse </w:t>
      </w:r>
    </w:p>
    <w:p w14:paraId="2ABB417A" w14:textId="77777777" w:rsidR="009A7563" w:rsidRDefault="00C32AA8" w:rsidP="00C32AA8">
      <w:r>
        <w:t>Cette commande a été appliquée de la même manière sur les images multispectrales et sur les images panchromatiques.</w:t>
      </w:r>
      <w:r w:rsidR="006A6352">
        <w:t xml:space="preserve"> Attention l’ordre des vecteurs doit être le même que celui des images.</w:t>
      </w:r>
    </w:p>
    <w:p w14:paraId="6CCBAA54" w14:textId="77777777" w:rsidR="00AA5CD7" w:rsidRPr="009A7563" w:rsidRDefault="00AA5CD7" w:rsidP="00C32AA8"/>
    <w:p w14:paraId="5C523D84" w14:textId="77777777" w:rsidR="00EC7BAA" w:rsidRDefault="00EC7BAA" w:rsidP="00656A1B">
      <w:pPr>
        <w:pStyle w:val="Titre2"/>
        <w:numPr>
          <w:ilvl w:val="1"/>
          <w:numId w:val="5"/>
        </w:numPr>
      </w:pPr>
      <w:bookmarkStart w:id="24" w:name="_Toc9587890"/>
      <w:r>
        <w:t>Pansharpening</w:t>
      </w:r>
      <w:bookmarkEnd w:id="24"/>
    </w:p>
    <w:p w14:paraId="5A0EEB76" w14:textId="77777777" w:rsidR="00EC7BAA" w:rsidRDefault="00EC7BAA" w:rsidP="00EC7BAA">
      <w:r w:rsidRPr="00EC7BAA">
        <w:t>La chaine utilise l’algorithme Bayes pour la pansharpening. Dans le cas où on préfère produire cette image en dehors de la chaine, voici les traitements à effectuer</w:t>
      </w:r>
    </w:p>
    <w:p w14:paraId="096BE709" w14:textId="77777777" w:rsidR="00797C9D" w:rsidRPr="00797C9D" w:rsidRDefault="00797C9D" w:rsidP="00797C9D">
      <w:pPr>
        <w:pStyle w:val="Paragraphedeliste"/>
        <w:numPr>
          <w:ilvl w:val="0"/>
          <w:numId w:val="14"/>
        </w:numPr>
        <w:rPr>
          <w:u w:val="single"/>
        </w:rPr>
      </w:pPr>
      <w:r w:rsidRPr="00797C9D">
        <w:rPr>
          <w:u w:val="single"/>
        </w:rPr>
        <w:t>Superimpose</w:t>
      </w:r>
    </w:p>
    <w:p w14:paraId="0B8AFD98" w14:textId="77777777" w:rsidR="00797C9D" w:rsidRDefault="00797C9D" w:rsidP="00797C9D">
      <w:r>
        <w:t xml:space="preserve">La fonction superimpose sensor permet </w:t>
      </w:r>
      <w:r w:rsidR="00AA5CD7">
        <w:t>de re-échantillonner la taille des</w:t>
      </w:r>
      <w:r>
        <w:t xml:space="preserve"> pixels d’une image par rapport à une image de référence. Ici cette étape est nécessaire avant de lancer le pansharp et elle s’applique sur l’image multispectrale en prenant comme référence l’image panchromatique du même bundle.</w:t>
      </w:r>
    </w:p>
    <w:p w14:paraId="6E2F61F8" w14:textId="53F8971A" w:rsidR="00797C9D" w:rsidRPr="00797C9D" w:rsidRDefault="00797C9D" w:rsidP="00797C9D">
      <w:pPr>
        <w:rPr>
          <w:b/>
        </w:rPr>
      </w:pPr>
      <w:r w:rsidRPr="00797C9D">
        <w:rPr>
          <w:b/>
        </w:rPr>
        <w:t xml:space="preserve">otbcli_Superimpose.bat -inr </w:t>
      </w:r>
      <w:r w:rsidRPr="00465CAB">
        <w:t>&lt;image panchromatique orthorectifiée avec le nouveau modèle de capteur au format .tif &gt;</w:t>
      </w:r>
      <w:r w:rsidR="00465CAB">
        <w:rPr>
          <w:b/>
        </w:rPr>
        <w:t xml:space="preserve"> </w:t>
      </w:r>
      <w:r w:rsidRPr="00797C9D">
        <w:rPr>
          <w:b/>
        </w:rPr>
        <w:t xml:space="preserve">-inm </w:t>
      </w:r>
      <w:r w:rsidRPr="00465CAB">
        <w:t>&lt;image multispectrale orthorectifiée avec le nouveau modèle de capteur au format .tif &gt;</w:t>
      </w:r>
      <w:r w:rsidR="00465CAB">
        <w:rPr>
          <w:b/>
        </w:rPr>
        <w:t xml:space="preserve"> </w:t>
      </w:r>
      <w:r w:rsidRPr="00797C9D">
        <w:rPr>
          <w:b/>
        </w:rPr>
        <w:t xml:space="preserve">--out </w:t>
      </w:r>
      <w:r w:rsidRPr="00465CAB">
        <w:t>&lt;image multispectrale en sortie au format .tif &gt;</w:t>
      </w:r>
      <w:r w:rsidRPr="00797C9D">
        <w:rPr>
          <w:b/>
        </w:rPr>
        <w:t xml:space="preserve"> uint16</w:t>
      </w:r>
    </w:p>
    <w:p w14:paraId="2ACE5850" w14:textId="77777777" w:rsidR="00797C9D" w:rsidRPr="00797C9D" w:rsidRDefault="00797C9D" w:rsidP="00797C9D">
      <w:pPr>
        <w:pStyle w:val="Paragraphedeliste"/>
        <w:numPr>
          <w:ilvl w:val="0"/>
          <w:numId w:val="14"/>
        </w:numPr>
        <w:rPr>
          <w:u w:val="single"/>
        </w:rPr>
      </w:pPr>
      <w:r w:rsidRPr="00797C9D">
        <w:rPr>
          <w:u w:val="single"/>
        </w:rPr>
        <w:t>PANSHARP</w:t>
      </w:r>
    </w:p>
    <w:p w14:paraId="491EBA39" w14:textId="77777777" w:rsidR="00797C9D" w:rsidRDefault="00797C9D" w:rsidP="00797C9D">
      <w:r>
        <w:t>Ci-dessous 2 méthodes pour obtenir une image fusionnée.</w:t>
      </w:r>
    </w:p>
    <w:p w14:paraId="3ADAE949" w14:textId="77777777" w:rsidR="00797C9D" w:rsidRDefault="00797C9D" w:rsidP="00797C9D">
      <w:r>
        <w:t>Bayes</w:t>
      </w:r>
    </w:p>
    <w:p w14:paraId="7B34616B" w14:textId="77777777" w:rsidR="00797C9D" w:rsidRPr="00797C9D" w:rsidRDefault="00797C9D" w:rsidP="00797C9D">
      <w:pPr>
        <w:rPr>
          <w:b/>
        </w:rPr>
      </w:pPr>
      <w:r w:rsidRPr="00797C9D">
        <w:rPr>
          <w:b/>
        </w:rPr>
        <w:t xml:space="preserve">otbcli_Pansharpening -inp </w:t>
      </w:r>
      <w:r w:rsidRPr="00465CAB">
        <w:t>&lt;image panchromatique orthorectifiée avec le nouveau modèle de capteur au format .tif &gt;</w:t>
      </w:r>
      <w:r w:rsidRPr="00797C9D">
        <w:rPr>
          <w:b/>
        </w:rPr>
        <w:t xml:space="preserve"> -inxs </w:t>
      </w:r>
      <w:r w:rsidRPr="00465CAB">
        <w:t>&lt;image multispectrale issue du superimpose au format .tif &gt;</w:t>
      </w:r>
      <w:r w:rsidRPr="00797C9D">
        <w:rPr>
          <w:b/>
        </w:rPr>
        <w:t xml:space="preserve"> -out </w:t>
      </w:r>
      <w:r w:rsidRPr="00465CAB">
        <w:t>&lt;image fusionnée en sortie au format .tif &gt;</w:t>
      </w:r>
      <w:r w:rsidRPr="00797C9D">
        <w:rPr>
          <w:b/>
        </w:rPr>
        <w:t xml:space="preserve"> uint16 -method.bayes.lambda 0.99990 -method.bayes.s 1</w:t>
      </w:r>
    </w:p>
    <w:p w14:paraId="238A4626" w14:textId="77777777" w:rsidR="00797C9D" w:rsidRDefault="00797C9D" w:rsidP="00797C9D">
      <w:r>
        <w:t>Bundle to perfect sensor</w:t>
      </w:r>
    </w:p>
    <w:p w14:paraId="0AB1F873" w14:textId="77777777" w:rsidR="00797C9D" w:rsidRDefault="00797C9D" w:rsidP="00797C9D">
      <w:pPr>
        <w:rPr>
          <w:b/>
        </w:rPr>
      </w:pPr>
      <w:r w:rsidRPr="00797C9D">
        <w:rPr>
          <w:b/>
        </w:rPr>
        <w:lastRenderedPageBreak/>
        <w:t xml:space="preserve">otbcli_BundleToPerfectSensor -inp </w:t>
      </w:r>
      <w:r w:rsidRPr="00465CAB">
        <w:t>&lt;image panchromatique orthorectifiée avec le nouveau modèle de capteur au format .tif &gt;</w:t>
      </w:r>
      <w:r w:rsidRPr="00797C9D">
        <w:rPr>
          <w:b/>
        </w:rPr>
        <w:t xml:space="preserve"> -inxs </w:t>
      </w:r>
      <w:r w:rsidRPr="00465CAB">
        <w:t>&lt;image multispectrale issue du superimpose au format .tif &gt;</w:t>
      </w:r>
      <w:r w:rsidRPr="00797C9D">
        <w:rPr>
          <w:b/>
        </w:rPr>
        <w:t xml:space="preserve"> -out </w:t>
      </w:r>
      <w:r w:rsidRPr="00465CAB">
        <w:t>&lt;image fusionnée en sortie au format .tif &gt;</w:t>
      </w:r>
      <w:r w:rsidRPr="00797C9D">
        <w:rPr>
          <w:b/>
        </w:rPr>
        <w:t xml:space="preserve">  uint16</w:t>
      </w:r>
    </w:p>
    <w:p w14:paraId="689502AE" w14:textId="77777777" w:rsidR="00B43E5D" w:rsidRPr="00656A1B" w:rsidRDefault="00B43E5D" w:rsidP="00221866"/>
    <w:p w14:paraId="3794C22D" w14:textId="77777777" w:rsidR="00221866" w:rsidRDefault="00221866" w:rsidP="00221866">
      <w:pPr>
        <w:pStyle w:val="T1-I"/>
        <w:numPr>
          <w:ilvl w:val="0"/>
          <w:numId w:val="5"/>
        </w:numPr>
      </w:pPr>
      <w:bookmarkStart w:id="25" w:name="_Toc9587891"/>
      <w:r>
        <w:t>Téléchargement et prétraitements de la série temporelle</w:t>
      </w:r>
      <w:bookmarkEnd w:id="25"/>
    </w:p>
    <w:p w14:paraId="60EA0094" w14:textId="2855B607" w:rsidR="00221866" w:rsidRDefault="00221866" w:rsidP="00221866">
      <w:r>
        <w:t xml:space="preserve">Pour ces étapes il faut d’abord se placer, dans l’invite de commandes d’OSGeo4W, sur le dossier de la chaîne </w:t>
      </w:r>
      <w:r w:rsidR="00D758AC">
        <w:t>Moringa</w:t>
      </w:r>
      <w:r>
        <w:t>. L’usage de chaque algorithme est disponible en écrivant seulement son nom sur cette fenêtre.</w:t>
      </w:r>
    </w:p>
    <w:p w14:paraId="0C250B81" w14:textId="77777777" w:rsidR="00221866" w:rsidRDefault="0005492A" w:rsidP="00221866">
      <w:pPr>
        <w:pStyle w:val="Titre2"/>
        <w:numPr>
          <w:ilvl w:val="1"/>
          <w:numId w:val="5"/>
        </w:numPr>
      </w:pPr>
      <w:bookmarkStart w:id="26" w:name="_Toc9587892"/>
      <w:r>
        <w:t>Téléchargement</w:t>
      </w:r>
      <w:r w:rsidR="00221866">
        <w:t xml:space="preserve"> des images</w:t>
      </w:r>
      <w:bookmarkEnd w:id="26"/>
    </w:p>
    <w:p w14:paraId="04371042" w14:textId="77777777" w:rsidR="00FF34A7" w:rsidRDefault="00FF34A7" w:rsidP="00FF34A7">
      <w:pPr>
        <w:pStyle w:val="Paragraphedeliste"/>
        <w:numPr>
          <w:ilvl w:val="0"/>
          <w:numId w:val="19"/>
        </w:numPr>
      </w:pPr>
      <w:r>
        <w:t>Cas d’un site non couvert par les images S2 de niveau 2 (Theia)</w:t>
      </w:r>
    </w:p>
    <w:p w14:paraId="4F7776E3" w14:textId="77777777" w:rsidR="00221866" w:rsidRDefault="00221866" w:rsidP="00221866">
      <w:r>
        <w:t>Pour plus de simplicité, il convient de lancer des requêtes de téléchargement à partir d’un shapefile contenant l’emprise de la zone d’étude (un polygone de forme quelconque). L’outil à disposition identifie automatiquement les tuiles, sélectionne les dates à télécharger selon des critères et génère un fichier batch (à lancer en différé) qui récupère toutes les images.</w:t>
      </w:r>
    </w:p>
    <w:p w14:paraId="57B1CB5F" w14:textId="77777777" w:rsidR="002019B7" w:rsidRDefault="00221866" w:rsidP="00221866">
      <w:r>
        <w:t>Deux outils python séparés sont à disposition pour</w:t>
      </w:r>
      <w:r w:rsidR="002019B7">
        <w:t xml:space="preserve"> </w:t>
      </w:r>
      <w:r w:rsidR="002019B7" w:rsidRPr="002019B7">
        <w:t>générer les batchs de téléchargement des données</w:t>
      </w:r>
      <w:r>
        <w:t xml:space="preserve"> S2 et L8, respectivement </w:t>
      </w:r>
      <w:r w:rsidRPr="00221866">
        <w:rPr>
          <w:b/>
        </w:rPr>
        <w:t>genS2DownloadScript.py</w:t>
      </w:r>
      <w:r>
        <w:t xml:space="preserve"> et </w:t>
      </w:r>
      <w:r w:rsidRPr="00221866">
        <w:rPr>
          <w:b/>
        </w:rPr>
        <w:t>genL8DownloadScript.py</w:t>
      </w:r>
      <w:r>
        <w:t xml:space="preserve">. </w:t>
      </w:r>
    </w:p>
    <w:p w14:paraId="3518C42C" w14:textId="5AD3E10A" w:rsidR="00221866" w:rsidRDefault="00221866" w:rsidP="00221866">
      <w:r>
        <w:t>Tous les outils de la chaîne ont une documentation (très minimaliste) qui s’affiche lorsque les scripts python sont lancés sans paramètres :</w:t>
      </w:r>
    </w:p>
    <w:p w14:paraId="122AA06F" w14:textId="3827811E" w:rsidR="00221866" w:rsidRPr="00221866" w:rsidRDefault="00D758AC" w:rsidP="00221866">
      <w:pPr>
        <w:rPr>
          <w:b/>
          <w:lang w:val="en-US"/>
        </w:rPr>
      </w:pPr>
      <w:r>
        <w:rPr>
          <w:b/>
          <w:lang w:val="en-US"/>
        </w:rPr>
        <w:t>D:\Dev\moringa</w:t>
      </w:r>
      <w:r w:rsidR="00221866" w:rsidRPr="00221866">
        <w:rPr>
          <w:b/>
          <w:lang w:val="en-US"/>
        </w:rPr>
        <w:t>&gt; python genS2DownloadScript.py</w:t>
      </w:r>
    </w:p>
    <w:p w14:paraId="08596AA4" w14:textId="77777777" w:rsidR="00221866" w:rsidRPr="00221866" w:rsidRDefault="00221866" w:rsidP="00221866">
      <w:pPr>
        <w:rPr>
          <w:b/>
          <w:lang w:val="en-US"/>
        </w:rPr>
      </w:pPr>
      <w:r w:rsidRPr="00221866">
        <w:rPr>
          <w:b/>
          <w:lang w:val="en-US"/>
        </w:rPr>
        <w:t>Usage: python genS2DownloadScript.py [-o &lt;output-dir&gt;] [-c] [-r] [-m &lt;bufsize&gt;] [--min-coverage &lt;perc&gt;] [--max-clouds &lt;perc&gt;] &lt;shapefile OR colon separated tile numbers&gt; &lt;start date&gt; &lt;end date&gt;</w:t>
      </w:r>
    </w:p>
    <w:p w14:paraId="695CBE69" w14:textId="77777777" w:rsidR="00221866" w:rsidRDefault="00221866" w:rsidP="00221866">
      <w:r>
        <w:t>Les options ont la signification suivante :</w:t>
      </w:r>
    </w:p>
    <w:p w14:paraId="2601C220" w14:textId="77777777" w:rsidR="00221866" w:rsidRDefault="00221866" w:rsidP="00221866">
      <w:pPr>
        <w:pStyle w:val="Paragraphedeliste"/>
        <w:numPr>
          <w:ilvl w:val="1"/>
          <w:numId w:val="14"/>
        </w:numPr>
      </w:pPr>
      <w:r>
        <w:t>-o &lt;output-dir&gt; : dossier racine où les données seront téléchargées</w:t>
      </w:r>
    </w:p>
    <w:p w14:paraId="2C810265" w14:textId="77777777" w:rsidR="00221866" w:rsidRDefault="00221866" w:rsidP="00221866">
      <w:pPr>
        <w:pStyle w:val="Paragraphedeliste"/>
        <w:numPr>
          <w:ilvl w:val="1"/>
          <w:numId w:val="14"/>
        </w:numPr>
      </w:pPr>
      <w:r>
        <w:t>-c : permet de découper les images à partir du shapefile fourni</w:t>
      </w:r>
    </w:p>
    <w:p w14:paraId="6C459C14" w14:textId="77777777" w:rsidR="00221866" w:rsidRDefault="00221866" w:rsidP="00221866">
      <w:pPr>
        <w:pStyle w:val="Paragraphedeliste"/>
        <w:numPr>
          <w:ilvl w:val="1"/>
          <w:numId w:val="14"/>
        </w:numPr>
      </w:pPr>
      <w:r>
        <w:t>-r : efface les données sources après découpage</w:t>
      </w:r>
    </w:p>
    <w:p w14:paraId="45819EBB" w14:textId="77777777" w:rsidR="00221866" w:rsidRDefault="00221866" w:rsidP="00221866">
      <w:pPr>
        <w:pStyle w:val="Paragraphedeliste"/>
        <w:numPr>
          <w:ilvl w:val="1"/>
          <w:numId w:val="14"/>
        </w:numPr>
      </w:pPr>
      <w:r>
        <w:t>-m &lt;bufsize&gt; : applique un masque de nuage à partir des données ancillaires avec un buffer de bufsize en unités de la projection (deprecated)</w:t>
      </w:r>
    </w:p>
    <w:p w14:paraId="18B34254" w14:textId="77777777" w:rsidR="00221866" w:rsidRDefault="00221866" w:rsidP="00221866">
      <w:pPr>
        <w:pStyle w:val="Paragraphedeliste"/>
        <w:numPr>
          <w:ilvl w:val="1"/>
          <w:numId w:val="14"/>
        </w:numPr>
      </w:pPr>
      <w:r>
        <w:t>--min-coverage &lt;perc&gt; : uniquement pour S2, exclut les images contenant seulement une portion de tuile inférieure au pourcentage saisi</w:t>
      </w:r>
    </w:p>
    <w:p w14:paraId="3004548D" w14:textId="77777777" w:rsidR="00221866" w:rsidRDefault="00221866" w:rsidP="00221866">
      <w:pPr>
        <w:pStyle w:val="Paragraphedeliste"/>
        <w:numPr>
          <w:ilvl w:val="1"/>
          <w:numId w:val="14"/>
        </w:numPr>
      </w:pPr>
      <w:r>
        <w:t>--max-clouds &lt;perc&gt; : exclut les images contenant un pourcentage de nuages (sur la tuile entière) supérieure à celle saisie</w:t>
      </w:r>
    </w:p>
    <w:p w14:paraId="312C7C5E" w14:textId="77777777" w:rsidR="00221866" w:rsidRDefault="00221866" w:rsidP="00221866">
      <w:pPr>
        <w:pStyle w:val="Paragraphedeliste"/>
        <w:numPr>
          <w:ilvl w:val="1"/>
          <w:numId w:val="14"/>
        </w:numPr>
      </w:pPr>
      <w:r>
        <w:t>shapefile : shapefile contenant l’emprise de recherche</w:t>
      </w:r>
    </w:p>
    <w:p w14:paraId="12ABDF25" w14:textId="77777777" w:rsidR="00221866" w:rsidRDefault="00221866" w:rsidP="00221866">
      <w:pPr>
        <w:pStyle w:val="Paragraphedeliste"/>
        <w:numPr>
          <w:ilvl w:val="1"/>
          <w:numId w:val="14"/>
        </w:numPr>
      </w:pPr>
      <w:r>
        <w:t>start/end date : dates de début et fin de la recherche au format YYYYMMDD</w:t>
      </w:r>
    </w:p>
    <w:p w14:paraId="669C3C5F" w14:textId="77777777" w:rsidR="00221866" w:rsidRDefault="00221866" w:rsidP="00221866">
      <w:r>
        <w:t>Exemple d’utilisation :</w:t>
      </w:r>
    </w:p>
    <w:p w14:paraId="12C4EF9E" w14:textId="005D8CA7" w:rsidR="00221866" w:rsidRPr="00EB7D25" w:rsidRDefault="00D758AC" w:rsidP="00221866">
      <w:pPr>
        <w:rPr>
          <w:b/>
        </w:rPr>
      </w:pPr>
      <w:r w:rsidRPr="00EB7D25">
        <w:rPr>
          <w:b/>
        </w:rPr>
        <w:t>D:\Dev\moringa</w:t>
      </w:r>
      <w:r w:rsidR="00221866" w:rsidRPr="00EB7D25">
        <w:rPr>
          <w:b/>
        </w:rPr>
        <w:t>&gt; python genS2DownloadScript.py –o D:\TEST –c –-min-coverage 90 –-max-clouds 50 D:\TEST\zone.shp 20160101 20161231</w:t>
      </w:r>
    </w:p>
    <w:p w14:paraId="2829317A" w14:textId="3317BE17" w:rsidR="00221866" w:rsidRDefault="00221866" w:rsidP="00221866">
      <w:r>
        <w:lastRenderedPageBreak/>
        <w:t>Après exécution, qui peut durer quelques minutes si l’intervalle de dates est long et la connexion est lente, le script génère deux fichier, S2DownloadScript.bat, à lancer pour démarrer le téléchargement, et S2SearchLog.txt, qui illustre quels sont l</w:t>
      </w:r>
      <w:r w:rsidR="006E341B">
        <w:t xml:space="preserve">es produits trouvés et acceptés </w:t>
      </w:r>
      <w:r w:rsidR="006E341B" w:rsidRPr="006E341B">
        <w:t>(NB. Vérifier le contenu du S2SearchLog.txt après la requête pour s’assurer que toutes les tuiles / dates y sont).</w:t>
      </w:r>
    </w:p>
    <w:p w14:paraId="4F5BEE2F" w14:textId="77777777" w:rsidR="00221866" w:rsidRDefault="00221866" w:rsidP="00221866">
      <w:r>
        <w:t>Les images seront téléchargées chacune dans un dossier type D:\TEST\S2_&lt;DATE&gt;_&lt;TUILE&gt;. Le fonctionnement pour Landsat 8 est analogue.</w:t>
      </w:r>
    </w:p>
    <w:p w14:paraId="072430FC" w14:textId="061E4AC2" w:rsidR="006E341B" w:rsidRDefault="006E341B" w:rsidP="00221866">
      <w:r w:rsidRPr="006E341B">
        <w:t>Il convient de vérifier après le téléchargement si toutes les tuiles présentes dans le SearchLog.txt ont bien été téléchargées (pour éviter les bugs de téléchargement pas toujours signalés).</w:t>
      </w:r>
    </w:p>
    <w:p w14:paraId="14CD6B40" w14:textId="77777777" w:rsidR="00221866" w:rsidRPr="00221866" w:rsidRDefault="00221866" w:rsidP="00221866">
      <w:pPr>
        <w:pStyle w:val="Paragraphedeliste"/>
        <w:numPr>
          <w:ilvl w:val="0"/>
          <w:numId w:val="14"/>
        </w:numPr>
        <w:rPr>
          <w:u w:val="single"/>
        </w:rPr>
      </w:pPr>
      <w:r w:rsidRPr="00221866">
        <w:rPr>
          <w:u w:val="single"/>
        </w:rPr>
        <w:t>Génération du fichier de téléchargement</w:t>
      </w:r>
    </w:p>
    <w:p w14:paraId="2798387D" w14:textId="77777777" w:rsidR="00221866" w:rsidRDefault="00221866" w:rsidP="00221866">
      <w:pPr>
        <w:pStyle w:val="Paragraphedeliste"/>
        <w:numPr>
          <w:ilvl w:val="1"/>
          <w:numId w:val="14"/>
        </w:numPr>
      </w:pPr>
      <w:r>
        <w:t>Sentinel 2</w:t>
      </w:r>
    </w:p>
    <w:p w14:paraId="15BBDCC5" w14:textId="1BB9413F" w:rsidR="00221866" w:rsidRPr="00221866" w:rsidRDefault="00221866" w:rsidP="00221866">
      <w:pPr>
        <w:rPr>
          <w:b/>
        </w:rPr>
      </w:pPr>
      <w:r w:rsidRPr="00221866">
        <w:rPr>
          <w:b/>
        </w:rPr>
        <w:t xml:space="preserve">python genS2DownloadScript.py -o </w:t>
      </w:r>
      <w:r w:rsidRPr="00465CAB">
        <w:t>&lt;dossier d’enregistrement des images&gt;</w:t>
      </w:r>
      <w:r w:rsidRPr="00221866">
        <w:rPr>
          <w:b/>
        </w:rPr>
        <w:t xml:space="preserve"> -c -r --min-coverage 75 --max-clouds 50 </w:t>
      </w:r>
      <w:r w:rsidRPr="00465CAB">
        <w:t xml:space="preserve">&lt;fichier .shp du contour de </w:t>
      </w:r>
      <w:r w:rsidR="00465CAB">
        <w:t>la zone d’étude</w:t>
      </w:r>
      <w:r w:rsidRPr="00465CAB">
        <w:t>&gt;</w:t>
      </w:r>
      <w:r w:rsidRPr="00221866">
        <w:rPr>
          <w:b/>
        </w:rPr>
        <w:t xml:space="preserve"> AAAAMMJJ AAAAMMJJ</w:t>
      </w:r>
    </w:p>
    <w:p w14:paraId="63111E5F" w14:textId="77777777" w:rsidR="00221866" w:rsidRDefault="00221866" w:rsidP="00221866">
      <w:pPr>
        <w:pStyle w:val="Paragraphedeliste"/>
        <w:numPr>
          <w:ilvl w:val="1"/>
          <w:numId w:val="14"/>
        </w:numPr>
      </w:pPr>
      <w:r>
        <w:t>Landsat 8</w:t>
      </w:r>
    </w:p>
    <w:p w14:paraId="22C7142E" w14:textId="04AFD1C8" w:rsidR="00221866" w:rsidRPr="00221866" w:rsidRDefault="00221866" w:rsidP="00221866">
      <w:pPr>
        <w:rPr>
          <w:b/>
        </w:rPr>
      </w:pPr>
      <w:r w:rsidRPr="00221866">
        <w:rPr>
          <w:b/>
        </w:rPr>
        <w:t xml:space="preserve">python genL8DownloadScript.py -o </w:t>
      </w:r>
      <w:r w:rsidRPr="00465CAB">
        <w:t>&lt;dossier d’enregistrement des images&gt;</w:t>
      </w:r>
      <w:r w:rsidRPr="00221866">
        <w:rPr>
          <w:b/>
        </w:rPr>
        <w:t xml:space="preserve"> -c -r --max-clouds 50 </w:t>
      </w:r>
      <w:r w:rsidR="00465CAB" w:rsidRPr="00465CAB">
        <w:t xml:space="preserve">&lt;fichier .shp du contour de </w:t>
      </w:r>
      <w:r w:rsidR="00465CAB">
        <w:t>la zone d’étude</w:t>
      </w:r>
      <w:r w:rsidR="00465CAB" w:rsidRPr="00465CAB">
        <w:t>&gt;</w:t>
      </w:r>
      <w:r w:rsidRPr="00221866">
        <w:rPr>
          <w:b/>
        </w:rPr>
        <w:t xml:space="preserve">  AAAAMMJJ AAAAMMJJ</w:t>
      </w:r>
    </w:p>
    <w:p w14:paraId="4A5DF13E" w14:textId="77777777" w:rsidR="00FF34A7" w:rsidRDefault="00FF34A7" w:rsidP="00FF34A7">
      <w:pPr>
        <w:pStyle w:val="Paragraphedeliste"/>
        <w:numPr>
          <w:ilvl w:val="0"/>
          <w:numId w:val="14"/>
        </w:numPr>
      </w:pPr>
      <w:r>
        <w:t>Cas d’un site couvert par les images S2 de niveau 2 (Theia)</w:t>
      </w:r>
    </w:p>
    <w:p w14:paraId="10FCAAC6" w14:textId="77777777" w:rsidR="00FF34A7" w:rsidRDefault="00FF34A7" w:rsidP="00FF34A7">
      <w:pPr>
        <w:rPr>
          <w:b/>
        </w:rPr>
      </w:pPr>
      <w:r w:rsidRPr="00FF34A7">
        <w:rPr>
          <w:b/>
        </w:rPr>
        <w:t xml:space="preserve">Usage: python theia_download.py -t </w:t>
      </w:r>
      <w:r w:rsidRPr="00465CAB">
        <w:t>&lt; numéro de tuile commeT40KCB&gt;</w:t>
      </w:r>
      <w:r w:rsidRPr="00FF34A7">
        <w:rPr>
          <w:b/>
        </w:rPr>
        <w:t xml:space="preserve"> -c SENTINEL2 -a config_theia.cfg -d &lt;date début</w:t>
      </w:r>
      <w:r>
        <w:rPr>
          <w:b/>
        </w:rPr>
        <w:t xml:space="preserve"> YYYY-MM-DD</w:t>
      </w:r>
      <w:r w:rsidRPr="00FF34A7">
        <w:rPr>
          <w:b/>
        </w:rPr>
        <w:t xml:space="preserve">&gt; -f &lt;date </w:t>
      </w:r>
      <w:r>
        <w:rPr>
          <w:b/>
        </w:rPr>
        <w:t>fin YYYY-MM-DD</w:t>
      </w:r>
      <w:r w:rsidRPr="00FF34A7">
        <w:rPr>
          <w:b/>
        </w:rPr>
        <w:t>&gt;</w:t>
      </w:r>
    </w:p>
    <w:p w14:paraId="483019D6" w14:textId="77777777" w:rsidR="00FF34A7" w:rsidRDefault="00FF34A7" w:rsidP="00FF34A7">
      <w:r>
        <w:t>Après exécution, le script génère un fichier, S2THEIAPreparation.bat, à lancer pour démarrer le téléchargement.</w:t>
      </w:r>
    </w:p>
    <w:p w14:paraId="785C1183" w14:textId="4C2B5E9B" w:rsidR="00221866" w:rsidRDefault="006E341B" w:rsidP="00221866">
      <w:pPr>
        <w:pStyle w:val="Paragraphedeliste"/>
        <w:numPr>
          <w:ilvl w:val="0"/>
          <w:numId w:val="14"/>
        </w:numPr>
      </w:pPr>
      <w:r>
        <w:t>Lancement du t</w:t>
      </w:r>
      <w:r w:rsidR="00221866">
        <w:t>éléchargement des images</w:t>
      </w:r>
    </w:p>
    <w:p w14:paraId="7F18C892" w14:textId="77777777" w:rsidR="00221866" w:rsidRDefault="00221866" w:rsidP="00221866">
      <w:r>
        <w:t xml:space="preserve">Sur la fenêtre de commandes d’OSGeo4W, dossier </w:t>
      </w:r>
      <w:r w:rsidR="00FF34A7">
        <w:t>Moringa</w:t>
      </w:r>
      <w:r>
        <w:t>:</w:t>
      </w:r>
    </w:p>
    <w:p w14:paraId="74D37E26" w14:textId="77777777" w:rsidR="00221866" w:rsidRDefault="00221866" w:rsidP="00221866">
      <w:pPr>
        <w:pStyle w:val="Paragraphedeliste"/>
        <w:numPr>
          <w:ilvl w:val="1"/>
          <w:numId w:val="14"/>
        </w:numPr>
      </w:pPr>
      <w:r>
        <w:t xml:space="preserve">Sentinel-2 : </w:t>
      </w:r>
      <w:r w:rsidRPr="00221866">
        <w:rPr>
          <w:b/>
        </w:rPr>
        <w:t>S2DownloadScript.bat</w:t>
      </w:r>
    </w:p>
    <w:p w14:paraId="709B7468" w14:textId="77777777" w:rsidR="00221866" w:rsidRPr="00FF34A7" w:rsidRDefault="00221866" w:rsidP="00221866">
      <w:pPr>
        <w:pStyle w:val="Paragraphedeliste"/>
        <w:numPr>
          <w:ilvl w:val="1"/>
          <w:numId w:val="14"/>
        </w:numPr>
      </w:pPr>
      <w:r>
        <w:t xml:space="preserve">Landsat-8 : </w:t>
      </w:r>
      <w:r w:rsidRPr="00221866">
        <w:rPr>
          <w:b/>
        </w:rPr>
        <w:t>L8DownloadScript.bat</w:t>
      </w:r>
    </w:p>
    <w:p w14:paraId="16CDBCAF" w14:textId="77777777" w:rsidR="00FF34A7" w:rsidRPr="00FF34A7" w:rsidRDefault="00D27682" w:rsidP="00221866">
      <w:pPr>
        <w:pStyle w:val="Paragraphedeliste"/>
        <w:numPr>
          <w:ilvl w:val="1"/>
          <w:numId w:val="14"/>
        </w:numPr>
      </w:pPr>
      <w:r>
        <w:t>Sentinel-</w:t>
      </w:r>
      <w:r w:rsidR="00FF34A7" w:rsidRPr="00FF34A7">
        <w:t xml:space="preserve">2 THEIA : </w:t>
      </w:r>
      <w:r w:rsidR="00FF34A7" w:rsidRPr="00FF34A7">
        <w:rPr>
          <w:b/>
        </w:rPr>
        <w:t>S2THEIAPreparation.bat</w:t>
      </w:r>
    </w:p>
    <w:p w14:paraId="6DCC45A3" w14:textId="77777777" w:rsidR="00221866" w:rsidRDefault="00221866" w:rsidP="00221866">
      <w:pPr>
        <w:pStyle w:val="Titre2"/>
        <w:numPr>
          <w:ilvl w:val="1"/>
          <w:numId w:val="5"/>
        </w:numPr>
      </w:pPr>
      <w:bookmarkStart w:id="27" w:name="_Toc9587893"/>
      <w:r>
        <w:t>Prétraitements</w:t>
      </w:r>
      <w:bookmarkEnd w:id="27"/>
    </w:p>
    <w:p w14:paraId="509863AB" w14:textId="3C0FDFB3" w:rsidR="00221866" w:rsidRDefault="006E341B" w:rsidP="00221866">
      <w:r w:rsidRPr="006E341B">
        <w:t>Tout comme pour les téléchargements et découpages, les prétraitements (conversion TOA et Pansharpening – pour L8, rééchantillonage des bandes à 10m et layer stack – pour S2, détection des masques de nuages et ombres pour S2 et L8) sont automatisés. Attention, cette partie crée des masques de nuages propres mais ne découpe pas les images avec (les masques sont utilisés ultérieurement pour le gap filling).</w:t>
      </w:r>
    </w:p>
    <w:p w14:paraId="01346EDE" w14:textId="77777777" w:rsidR="00D27682" w:rsidRPr="00221866" w:rsidRDefault="00D27682" w:rsidP="00D27682">
      <w:pPr>
        <w:pStyle w:val="Paragraphedeliste"/>
        <w:numPr>
          <w:ilvl w:val="0"/>
          <w:numId w:val="14"/>
        </w:numPr>
        <w:rPr>
          <w:u w:val="single"/>
        </w:rPr>
      </w:pPr>
      <w:r w:rsidRPr="00221866">
        <w:rPr>
          <w:u w:val="single"/>
        </w:rPr>
        <w:t>Génération du fichier de prétraitement</w:t>
      </w:r>
      <w:r>
        <w:rPr>
          <w:u w:val="single"/>
        </w:rPr>
        <w:t xml:space="preserve"> pour S2 de niveau 1 et L8</w:t>
      </w:r>
    </w:p>
    <w:p w14:paraId="538DE2A9" w14:textId="77777777" w:rsidR="00221866" w:rsidRDefault="00221866" w:rsidP="00221866">
      <w:r>
        <w:t xml:space="preserve">La préparation des prétraitements se fait par le script </w:t>
      </w:r>
      <w:r w:rsidRPr="00221866">
        <w:rPr>
          <w:b/>
        </w:rPr>
        <w:t>genProcessScript.py</w:t>
      </w:r>
      <w:r>
        <w:t xml:space="preserve"> à la fois pour S2 et L8, en même temps si toutes les images se trouvent sous le même dossier racine. Encore une fois, cela ne lance pas les traitements, mais génère un batch que vous pouvez lancer ensuite (</w:t>
      </w:r>
      <w:r w:rsidRPr="00221866">
        <w:rPr>
          <w:b/>
        </w:rPr>
        <w:t>ProcessScript.bat</w:t>
      </w:r>
      <w:r>
        <w:t>).</w:t>
      </w:r>
    </w:p>
    <w:p w14:paraId="053D4717" w14:textId="5D26B2A7" w:rsidR="00221866" w:rsidRPr="00221866" w:rsidRDefault="00D758AC" w:rsidP="00221866">
      <w:pPr>
        <w:rPr>
          <w:b/>
          <w:lang w:val="en-US"/>
        </w:rPr>
      </w:pPr>
      <w:r>
        <w:rPr>
          <w:b/>
          <w:lang w:val="en-US"/>
        </w:rPr>
        <w:t>D:\Dev\moringa</w:t>
      </w:r>
      <w:r w:rsidR="00221866" w:rsidRPr="00221866">
        <w:rPr>
          <w:b/>
          <w:lang w:val="en-US"/>
        </w:rPr>
        <w:t>&gt; python genProcessScript.py</w:t>
      </w:r>
    </w:p>
    <w:p w14:paraId="1ADCE632" w14:textId="77777777" w:rsidR="00221866" w:rsidRPr="00221866" w:rsidRDefault="00221866" w:rsidP="00221866">
      <w:pPr>
        <w:rPr>
          <w:b/>
          <w:lang w:val="en-US"/>
        </w:rPr>
      </w:pPr>
      <w:r w:rsidRPr="00221866">
        <w:rPr>
          <w:b/>
          <w:lang w:val="en-US"/>
        </w:rPr>
        <w:lastRenderedPageBreak/>
        <w:t xml:space="preserve">Usage: python genProcessScript.py [--cloudmask] [--s2ref &lt;ref_band&gt;] [--s2bandlist &lt;colon separated band list&gt;] </w:t>
      </w:r>
      <w:r w:rsidRPr="00465CAB">
        <w:rPr>
          <w:lang w:val="en-US"/>
        </w:rPr>
        <w:t>&lt;images-dir&gt;</w:t>
      </w:r>
    </w:p>
    <w:p w14:paraId="2777BF6B" w14:textId="77777777" w:rsidR="00221866" w:rsidRDefault="00221866" w:rsidP="00221866">
      <w:r>
        <w:t>Les options ont la signification suivante :</w:t>
      </w:r>
    </w:p>
    <w:p w14:paraId="37F728A4" w14:textId="77777777" w:rsidR="00221866" w:rsidRDefault="00221866" w:rsidP="00221866">
      <w:pPr>
        <w:pStyle w:val="Paragraphedeliste"/>
        <w:numPr>
          <w:ilvl w:val="1"/>
          <w:numId w:val="14"/>
        </w:numPr>
      </w:pPr>
      <w:r>
        <w:t>--cloudmask : déclenche l’algorithme de détection nuages/ombres (un seul masque binaire sera produit)</w:t>
      </w:r>
    </w:p>
    <w:p w14:paraId="1FDEDAF8" w14:textId="77777777" w:rsidR="00221866" w:rsidRDefault="00221866" w:rsidP="00221866">
      <w:pPr>
        <w:pStyle w:val="Paragraphedeliste"/>
        <w:numPr>
          <w:ilvl w:val="1"/>
          <w:numId w:val="14"/>
        </w:numPr>
      </w:pPr>
      <w:r>
        <w:t>-</w:t>
      </w:r>
      <w:r w:rsidR="00B43E5D">
        <w:t>-</w:t>
      </w:r>
      <w:r>
        <w:t>s2ref &lt;ref_band&gt; : uniquement pour S2, détermine la bande ayant la résolution spatiale de référence du stack final. Valeur par déf. B02 (à 10m)</w:t>
      </w:r>
    </w:p>
    <w:p w14:paraId="43832932" w14:textId="77777777" w:rsidR="00221866" w:rsidRDefault="00221866" w:rsidP="00221866">
      <w:pPr>
        <w:pStyle w:val="Paragraphedeliste"/>
        <w:numPr>
          <w:ilvl w:val="1"/>
          <w:numId w:val="14"/>
        </w:numPr>
      </w:pPr>
      <w:r>
        <w:t>-</w:t>
      </w:r>
      <w:r w:rsidR="00B43E5D">
        <w:t>-</w:t>
      </w:r>
      <w:r>
        <w:t>s2bandlist &lt;list&gt; : uniquement pour S2, détermine les bandes à inclure dans le stack final. Valeur par déf. B02:B03:B04:B05:B06:B07:B08:B8A:B11:B12 (toutes les bandes à 10 et 20m)</w:t>
      </w:r>
    </w:p>
    <w:p w14:paraId="19D0397C" w14:textId="77777777" w:rsidR="00221866" w:rsidRDefault="00221866" w:rsidP="00221866">
      <w:pPr>
        <w:pStyle w:val="Paragraphedeliste"/>
        <w:numPr>
          <w:ilvl w:val="1"/>
          <w:numId w:val="14"/>
        </w:numPr>
      </w:pPr>
      <w:r>
        <w:t>images-dir : dossier contenant les sous-dossiers avec les images (dans l’ex. précédent, D:\TEST)</w:t>
      </w:r>
    </w:p>
    <w:p w14:paraId="643A071D" w14:textId="77777777" w:rsidR="00221866" w:rsidRDefault="00221866" w:rsidP="00221866">
      <w:r>
        <w:t>Exemple d’utilisation :</w:t>
      </w:r>
    </w:p>
    <w:p w14:paraId="212FBECD" w14:textId="42032825" w:rsidR="00221866" w:rsidRPr="00EB7D25" w:rsidRDefault="00D758AC" w:rsidP="00221866">
      <w:r w:rsidRPr="00EB7D25">
        <w:t>D:\Dev\moringa</w:t>
      </w:r>
      <w:r w:rsidR="00221866" w:rsidRPr="00EB7D25">
        <w:t>&gt; python genProcessScript.py –-cloudmask D:\TEST</w:t>
      </w:r>
    </w:p>
    <w:p w14:paraId="3FB77B17" w14:textId="77777777" w:rsidR="00221866" w:rsidRDefault="00221866" w:rsidP="00221866">
      <w:r>
        <w:t>Si les images Sentinel-2 et Landsat-8 sont placées sur des dossiers différents, il faut faire le processus pour chaque cas.</w:t>
      </w:r>
    </w:p>
    <w:p w14:paraId="7CF9F92B" w14:textId="77777777" w:rsidR="00221866" w:rsidRDefault="00221866" w:rsidP="00221866">
      <w:pPr>
        <w:rPr>
          <w:b/>
        </w:rPr>
      </w:pPr>
      <w:r w:rsidRPr="00221866">
        <w:rPr>
          <w:b/>
        </w:rPr>
        <w:t>python genProcessScript.py --cloudmask &lt;Dossier qui contient les images téléchargées&gt;</w:t>
      </w:r>
    </w:p>
    <w:p w14:paraId="1CD8E255" w14:textId="77777777" w:rsidR="00D2207A" w:rsidRPr="0005492A" w:rsidRDefault="00D2207A" w:rsidP="00221866">
      <w:pPr>
        <w:rPr>
          <w:b/>
          <w:i/>
          <w:color w:val="FF54B0" w:themeColor="accent2" w:themeTint="99"/>
        </w:rPr>
      </w:pPr>
      <w:r w:rsidRPr="0005492A">
        <w:rPr>
          <w:b/>
          <w:i/>
          <w:color w:val="FF54B0" w:themeColor="accent2" w:themeTint="99"/>
        </w:rPr>
        <w:t xml:space="preserve">Attention le script </w:t>
      </w:r>
      <w:r w:rsidR="00274130" w:rsidRPr="00274130">
        <w:rPr>
          <w:b/>
          <w:color w:val="FF54B0" w:themeColor="accent2" w:themeTint="99"/>
        </w:rPr>
        <w:t xml:space="preserve">genProcessScript </w:t>
      </w:r>
      <w:r w:rsidRPr="0005492A">
        <w:rPr>
          <w:b/>
          <w:i/>
          <w:color w:val="FF54B0" w:themeColor="accent2" w:themeTint="99"/>
        </w:rPr>
        <w:t xml:space="preserve">ne traite que la première image d’un dossier : par exemple si les images entières et les images découpées sont dans le même dossier (option -r non choisie lors du téléchargement des images avec </w:t>
      </w:r>
      <w:r w:rsidRPr="0005492A">
        <w:rPr>
          <w:b/>
          <w:color w:val="FF54B0" w:themeColor="accent2" w:themeTint="99"/>
        </w:rPr>
        <w:t>genL8DownloadScript.py</w:t>
      </w:r>
      <w:r w:rsidR="00274130">
        <w:rPr>
          <w:b/>
          <w:color w:val="FF54B0" w:themeColor="accent2" w:themeTint="99"/>
        </w:rPr>
        <w:t>)</w:t>
      </w:r>
      <w:r w:rsidRPr="0005492A">
        <w:rPr>
          <w:b/>
          <w:i/>
          <w:color w:val="FF54B0" w:themeColor="accent2" w:themeTint="99"/>
        </w:rPr>
        <w:t>, il faut préalablement déplacer les images entières pour ne garder dans le &lt;Dossier qui contient les images téléchargées&gt; que les images à pré-traiter</w:t>
      </w:r>
      <w:r w:rsidR="00274130">
        <w:rPr>
          <w:b/>
          <w:i/>
          <w:color w:val="FF54B0" w:themeColor="accent2" w:themeTint="99"/>
        </w:rPr>
        <w:t xml:space="preserve"> (vérifier l’état des dossiers au cours du traitement : annexe </w:t>
      </w:r>
      <w:r w:rsidR="00274130">
        <w:rPr>
          <w:b/>
          <w:i/>
          <w:color w:val="FF54B0" w:themeColor="accent2" w:themeTint="99"/>
        </w:rPr>
        <w:fldChar w:fldCharType="begin"/>
      </w:r>
      <w:r w:rsidR="00274130">
        <w:rPr>
          <w:b/>
          <w:i/>
          <w:color w:val="FF54B0" w:themeColor="accent2" w:themeTint="99"/>
        </w:rPr>
        <w:instrText xml:space="preserve"> REF _Ref506877843 \r \h </w:instrText>
      </w:r>
      <w:r w:rsidR="00274130">
        <w:rPr>
          <w:b/>
          <w:i/>
          <w:color w:val="FF54B0" w:themeColor="accent2" w:themeTint="99"/>
        </w:rPr>
      </w:r>
      <w:r w:rsidR="00274130">
        <w:rPr>
          <w:b/>
          <w:i/>
          <w:color w:val="FF54B0" w:themeColor="accent2" w:themeTint="99"/>
        </w:rPr>
        <w:fldChar w:fldCharType="separate"/>
      </w:r>
      <w:r w:rsidR="00274130">
        <w:rPr>
          <w:b/>
          <w:i/>
          <w:color w:val="FF54B0" w:themeColor="accent2" w:themeTint="99"/>
        </w:rPr>
        <w:t>10</w:t>
      </w:r>
      <w:r w:rsidR="00274130">
        <w:rPr>
          <w:b/>
          <w:i/>
          <w:color w:val="FF54B0" w:themeColor="accent2" w:themeTint="99"/>
        </w:rPr>
        <w:fldChar w:fldCharType="end"/>
      </w:r>
      <w:r w:rsidR="00274130">
        <w:rPr>
          <w:b/>
          <w:i/>
          <w:color w:val="FF54B0" w:themeColor="accent2" w:themeTint="99"/>
        </w:rPr>
        <w:t>)</w:t>
      </w:r>
      <w:r w:rsidRPr="0005492A">
        <w:rPr>
          <w:b/>
          <w:i/>
          <w:color w:val="FF54B0" w:themeColor="accent2" w:themeTint="99"/>
        </w:rPr>
        <w:t>.</w:t>
      </w:r>
    </w:p>
    <w:p w14:paraId="476F8629" w14:textId="77777777" w:rsidR="00221866" w:rsidRDefault="00881E6C" w:rsidP="00221866">
      <w:pPr>
        <w:rPr>
          <w:b/>
        </w:rPr>
      </w:pPr>
      <w:r>
        <w:t xml:space="preserve">Lancer ensuite le traitement avec : </w:t>
      </w:r>
      <w:r w:rsidR="00221866" w:rsidRPr="00881E6C">
        <w:rPr>
          <w:b/>
        </w:rPr>
        <w:t>ProcessScript.bat</w:t>
      </w:r>
    </w:p>
    <w:p w14:paraId="1C7A9DFA" w14:textId="77777777" w:rsidR="00246A16" w:rsidRPr="00881E6C" w:rsidRDefault="00246A16" w:rsidP="00221866">
      <w:pPr>
        <w:rPr>
          <w:b/>
        </w:rPr>
      </w:pPr>
    </w:p>
    <w:p w14:paraId="270B3373" w14:textId="77777777" w:rsidR="00D27682" w:rsidRPr="00221866" w:rsidRDefault="00D27682" w:rsidP="00D27682">
      <w:pPr>
        <w:pStyle w:val="Paragraphedeliste"/>
        <w:numPr>
          <w:ilvl w:val="0"/>
          <w:numId w:val="14"/>
        </w:numPr>
        <w:rPr>
          <w:u w:val="single"/>
        </w:rPr>
      </w:pPr>
      <w:r w:rsidRPr="00221866">
        <w:rPr>
          <w:u w:val="single"/>
        </w:rPr>
        <w:t>Génération du fichier de prétraitement</w:t>
      </w:r>
      <w:r>
        <w:rPr>
          <w:u w:val="single"/>
        </w:rPr>
        <w:t xml:space="preserve"> pour S2 de niveau 2 de THEIA</w:t>
      </w:r>
    </w:p>
    <w:p w14:paraId="73C17C05" w14:textId="77777777" w:rsidR="00D27682" w:rsidRDefault="00246A16" w:rsidP="00D27682">
      <w:pPr>
        <w:rPr>
          <w:b/>
        </w:rPr>
      </w:pPr>
      <w:r>
        <w:t xml:space="preserve">La préparation des prétraitements se fait par le script </w:t>
      </w:r>
      <w:r w:rsidRPr="00246A16">
        <w:rPr>
          <w:b/>
        </w:rPr>
        <w:t>S2THEIAPreparation</w:t>
      </w:r>
      <w:r>
        <w:rPr>
          <w:b/>
        </w:rPr>
        <w:t>.py</w:t>
      </w:r>
    </w:p>
    <w:p w14:paraId="60BFC353" w14:textId="77777777" w:rsidR="00785733" w:rsidRPr="00E54EFD" w:rsidRDefault="00785733" w:rsidP="00D27682">
      <w:pPr>
        <w:rPr>
          <w:b/>
        </w:rPr>
      </w:pPr>
      <w:r w:rsidRPr="00E54EFD">
        <w:rPr>
          <w:b/>
        </w:rPr>
        <w:t>Usage : python prepareS2THEIA.py -o /tetis/data/GABIR_2016/S2THEIA -c /tetis/data/GABIR_2016/contour974_epsg32740_buffer1000m.shp /tetis/data/GABIR_2016_src/S2_TOC/</w:t>
      </w:r>
    </w:p>
    <w:p w14:paraId="37B53C91" w14:textId="77777777" w:rsidR="00785733" w:rsidRPr="00785733" w:rsidRDefault="00785733" w:rsidP="00D27682">
      <w:pPr>
        <w:rPr>
          <w:u w:val="single"/>
        </w:rPr>
      </w:pPr>
      <w:r>
        <w:t xml:space="preserve">Lancer ensuite le traitement avec : </w:t>
      </w:r>
      <w:r w:rsidRPr="00785733">
        <w:rPr>
          <w:b/>
        </w:rPr>
        <w:t>S2THEIAPreparation</w:t>
      </w:r>
      <w:r w:rsidRPr="00881E6C">
        <w:rPr>
          <w:b/>
        </w:rPr>
        <w:t>.bat</w:t>
      </w:r>
    </w:p>
    <w:p w14:paraId="4753C2A4" w14:textId="58CDA57C" w:rsidR="00833DD2" w:rsidRDefault="00881E6C" w:rsidP="00833DD2">
      <w:pPr>
        <w:pStyle w:val="Paragraphedeliste"/>
        <w:numPr>
          <w:ilvl w:val="0"/>
          <w:numId w:val="14"/>
        </w:numPr>
        <w:rPr>
          <w:u w:val="single"/>
        </w:rPr>
      </w:pPr>
      <w:r w:rsidRPr="00881E6C">
        <w:rPr>
          <w:u w:val="single"/>
        </w:rPr>
        <w:t>Cas des zones d’étude à cheval sur plusieurs tuiles</w:t>
      </w:r>
    </w:p>
    <w:p w14:paraId="65213211" w14:textId="0126C4AD" w:rsidR="00881E6C" w:rsidRDefault="00881E6C" w:rsidP="00881E6C">
      <w:pPr>
        <w:pStyle w:val="Paragraphedeliste"/>
        <w:numPr>
          <w:ilvl w:val="2"/>
          <w:numId w:val="14"/>
        </w:numPr>
      </w:pPr>
      <w:r>
        <w:t>Pour S2</w:t>
      </w:r>
    </w:p>
    <w:p w14:paraId="458A9B2E" w14:textId="77777777" w:rsidR="00881E6C" w:rsidRDefault="00881E6C" w:rsidP="00881E6C">
      <w:r>
        <w:t>Une fois les tuiles téléchargées dans un dossier père, on donne en entrée ce dossier et le script cherche automatiquement les sous-ensembles des tuiles acquises à max 3 jours d'écart (recherche en avant uniquement) et fait la mosaïque avec comme date de réf la date plus vieille de chaque lot.</w:t>
      </w:r>
    </w:p>
    <w:p w14:paraId="44E9D4A0" w14:textId="77777777" w:rsidR="00833DD2" w:rsidRDefault="00881E6C" w:rsidP="00881E6C">
      <w:pPr>
        <w:rPr>
          <w:b/>
        </w:rPr>
      </w:pPr>
      <w:r w:rsidRPr="00881E6C">
        <w:rPr>
          <w:b/>
        </w:rPr>
        <w:t xml:space="preserve">python genMosaicScript.py </w:t>
      </w:r>
      <w:r w:rsidR="00833DD2">
        <w:rPr>
          <w:b/>
        </w:rPr>
        <w:t xml:space="preserve">--onstack --extent &lt;shp de l’emprise de la zone à mosaïquer&gt; </w:t>
      </w:r>
      <w:r w:rsidRPr="00881E6C">
        <w:rPr>
          <w:b/>
        </w:rPr>
        <w:t>&lt;dossier_père&gt;</w:t>
      </w:r>
    </w:p>
    <w:p w14:paraId="717007DA" w14:textId="353DE2EF" w:rsidR="00881E6C" w:rsidRDefault="00833DD2" w:rsidP="00881E6C">
      <w:r>
        <w:t>La commande lance directement le traitement</w:t>
      </w:r>
      <w:r w:rsidR="00881E6C" w:rsidRPr="00833DD2">
        <w:t>.</w:t>
      </w:r>
    </w:p>
    <w:p w14:paraId="2237CBB5" w14:textId="77777777" w:rsidR="00833DD2" w:rsidRPr="00833DD2" w:rsidRDefault="00833DD2" w:rsidP="00881E6C"/>
    <w:p w14:paraId="71EA35B8" w14:textId="77777777" w:rsidR="00881E6C" w:rsidRDefault="00881E6C" w:rsidP="00881E6C">
      <w:pPr>
        <w:pStyle w:val="Paragraphedeliste"/>
        <w:numPr>
          <w:ilvl w:val="2"/>
          <w:numId w:val="15"/>
        </w:numPr>
      </w:pPr>
      <w:r>
        <w:lastRenderedPageBreak/>
        <w:t>Pour L8</w:t>
      </w:r>
    </w:p>
    <w:p w14:paraId="411BDA0A" w14:textId="7D5C562A" w:rsidR="00881E6C" w:rsidRDefault="00833DD2" w:rsidP="00881E6C">
      <w:r>
        <w:t>Même fonctionnement que pour S2.</w:t>
      </w:r>
    </w:p>
    <w:p w14:paraId="4805A873" w14:textId="77777777" w:rsidR="006E341B" w:rsidRPr="00656A1B" w:rsidRDefault="006E341B" w:rsidP="00881E6C"/>
    <w:p w14:paraId="596E1A3D" w14:textId="77777777" w:rsidR="00881E6C" w:rsidRDefault="00881E6C" w:rsidP="00881E6C">
      <w:pPr>
        <w:pStyle w:val="T1-I"/>
        <w:numPr>
          <w:ilvl w:val="0"/>
          <w:numId w:val="5"/>
        </w:numPr>
      </w:pPr>
      <w:bookmarkStart w:id="28" w:name="_Toc9587894"/>
      <w:r>
        <w:t>Calcul des variables auxiliaires</w:t>
      </w:r>
      <w:bookmarkEnd w:id="28"/>
    </w:p>
    <w:p w14:paraId="6FF18CB2" w14:textId="77777777" w:rsidR="00881E6C" w:rsidRDefault="00881E6C" w:rsidP="00881E6C">
      <w:pPr>
        <w:pStyle w:val="Titre2"/>
        <w:numPr>
          <w:ilvl w:val="1"/>
          <w:numId w:val="5"/>
        </w:numPr>
      </w:pPr>
      <w:bookmarkStart w:id="29" w:name="_Toc9587895"/>
      <w:r>
        <w:t>Textures</w:t>
      </w:r>
      <w:bookmarkEnd w:id="29"/>
    </w:p>
    <w:p w14:paraId="7C899500" w14:textId="266DAAC5" w:rsidR="006E341B" w:rsidRDefault="006E341B" w:rsidP="00881E6C">
      <w:r w:rsidRPr="006E341B">
        <w:t>Les textures sont à calculer sur l’image Panchromatique SPOT6/7 (mosaïquée si vous avez plusieurs tuiles).</w:t>
      </w:r>
    </w:p>
    <w:p w14:paraId="20AF7024" w14:textId="77777777" w:rsidR="00881E6C" w:rsidRDefault="00881E6C" w:rsidP="00881E6C">
      <w:r>
        <w:t>Outil : SelectiveHaralickTextures d’OTB sur la fenêtre de commande d’OSGeo4W</w:t>
      </w:r>
    </w:p>
    <w:p w14:paraId="056DE914" w14:textId="1F77B64C" w:rsidR="00881E6C" w:rsidRPr="00881E6C" w:rsidRDefault="00881E6C" w:rsidP="00881E6C">
      <w:pPr>
        <w:rPr>
          <w:b/>
        </w:rPr>
      </w:pPr>
      <w:r w:rsidRPr="00881E6C">
        <w:rPr>
          <w:b/>
        </w:rPr>
        <w:t xml:space="preserve">otbcli_SelectiveHaralickTextures.bat -in </w:t>
      </w:r>
      <w:r w:rsidRPr="00465CAB">
        <w:t>&lt;image panchromatique&gt;</w:t>
      </w:r>
      <w:r w:rsidRPr="00881E6C">
        <w:rPr>
          <w:b/>
        </w:rPr>
        <w:t xml:space="preserve"> -parameters.xrad 11 -parameters.yrad 11 -parameters.min 307 -parameters.max 1680 -parameters.nbbin 64 -indices </w:t>
      </w:r>
      <w:r w:rsidR="006E341B" w:rsidRPr="006E341B">
        <w:rPr>
          <w:b/>
        </w:rPr>
        <w:t>Contra</w:t>
      </w:r>
      <w:r w:rsidR="006E341B">
        <w:rPr>
          <w:b/>
        </w:rPr>
        <w:t xml:space="preserve">st Correlation Energy Variance </w:t>
      </w:r>
      <w:r w:rsidRPr="00881E6C">
        <w:rPr>
          <w:b/>
        </w:rPr>
        <w:t xml:space="preserve">-out </w:t>
      </w:r>
      <w:r w:rsidRPr="00465CAB">
        <w:t>&lt;image en sortie avec les indices de texture en format tif&gt;</w:t>
      </w:r>
    </w:p>
    <w:p w14:paraId="64934921" w14:textId="77777777" w:rsidR="00881E6C" w:rsidRDefault="00881E6C" w:rsidP="00881E6C">
      <w:pPr>
        <w:pStyle w:val="Paragraphedeliste"/>
        <w:numPr>
          <w:ilvl w:val="2"/>
          <w:numId w:val="15"/>
        </w:numPr>
      </w:pPr>
      <w:r>
        <w:t>Les paramètres parameters.xrad  et parameters.yrad déterminent la taille de la fenêtre glissante en pixels</w:t>
      </w:r>
    </w:p>
    <w:p w14:paraId="01695EEB" w14:textId="77777777" w:rsidR="00881E6C" w:rsidRDefault="00881E6C" w:rsidP="00881E6C">
      <w:pPr>
        <w:pStyle w:val="Paragraphedeliste"/>
        <w:numPr>
          <w:ilvl w:val="2"/>
          <w:numId w:val="15"/>
        </w:numPr>
      </w:pPr>
      <w:r>
        <w:t>Les paramètres parameters.min et parameters.max correspondent aux valeurs minimale et maximale de l’image panchromatique. (ils peuvent correspondre aux valeurs limites des classes qui veulent être différenciées à l’aide de la texture, dans ce cas c’est mieux de diminuer la valeur de –parameters.nbbin, par exemple à 16).</w:t>
      </w:r>
    </w:p>
    <w:p w14:paraId="426B0E60" w14:textId="77777777" w:rsidR="00881E6C" w:rsidRPr="00881E6C" w:rsidRDefault="00881E6C" w:rsidP="00881E6C">
      <w:pPr>
        <w:pStyle w:val="Paragraphedeliste"/>
        <w:numPr>
          <w:ilvl w:val="2"/>
          <w:numId w:val="15"/>
        </w:numPr>
      </w:pPr>
      <w:r>
        <w:t>Les autres indices disponibles mais qui n’ont pas été inclus dans l’étude sont : correlation, mean, variance et dissimilarity</w:t>
      </w:r>
    </w:p>
    <w:p w14:paraId="20134AC6" w14:textId="77777777" w:rsidR="00881E6C" w:rsidRDefault="00881E6C" w:rsidP="00881E6C">
      <w:pPr>
        <w:pStyle w:val="Titre2"/>
        <w:numPr>
          <w:ilvl w:val="1"/>
          <w:numId w:val="5"/>
        </w:numPr>
      </w:pPr>
      <w:bookmarkStart w:id="30" w:name="_Toc9587896"/>
      <w:r>
        <w:t>Pentes</w:t>
      </w:r>
      <w:bookmarkEnd w:id="30"/>
    </w:p>
    <w:p w14:paraId="0BD96FE9" w14:textId="77777777" w:rsidR="006E341B" w:rsidRDefault="006E341B" w:rsidP="006E341B">
      <w:r>
        <w:t>Télécharger les dalles SRTM à 30m de résolution spatiale sur le site https://earthexplorer.usgs.gov/</w:t>
      </w:r>
    </w:p>
    <w:p w14:paraId="2FA6F5EB" w14:textId="45696B53" w:rsidR="006E341B" w:rsidRDefault="006E341B" w:rsidP="006E341B">
      <w:r>
        <w:t>Mosaïquer les dalles à l’aide de la fonction otbcli_mosaic</w:t>
      </w:r>
    </w:p>
    <w:p w14:paraId="3334FBA8" w14:textId="77777777" w:rsidR="006E341B" w:rsidRDefault="006E341B" w:rsidP="006E341B">
      <w:r>
        <w:t>Pour cela, ouvrir une fenêtre OSGeo4W, se placer dans le dossier contenant les tuiles puis lancer la fonction.</w:t>
      </w:r>
    </w:p>
    <w:p w14:paraId="12A73A38" w14:textId="77777777" w:rsidR="006E341B" w:rsidRDefault="006E341B" w:rsidP="006E341B">
      <w:r>
        <w:t>Ex d’utilisation :</w:t>
      </w:r>
    </w:p>
    <w:p w14:paraId="3471362F" w14:textId="77777777" w:rsidR="006E341B" w:rsidRDefault="006E341B" w:rsidP="006E341B">
      <w:r>
        <w:t>F:\Data_CS\DEM&gt;otbcli_mosaic -il s18_e047_1arc_v3.tif s18_e048_1arc_v3.tif s19_e045_1arc_v3.tif s19_e046_1arc_v3.tif s19_e047_1arc_v3.tif s19_e048_1arc_v3.tif s20_e045_1arc_v3.tif s20_e046_1arc_v3.tif s20_e047_1arc_v3.tif s20_e048_1arc_v3.tif s21_e045_1arc_v3.tif s21_e046_1arc_v3.tif s21_e047_1arc_v3.tif s21_e048_1arc_v3.tif s22_e047_1arc_v3.tif s22_e048_1arc_v3.tif -out mosaic_SRTM30m.tif</w:t>
      </w:r>
    </w:p>
    <w:p w14:paraId="7638799F" w14:textId="77777777" w:rsidR="006E341B" w:rsidRDefault="006E341B" w:rsidP="006E341B"/>
    <w:p w14:paraId="6F9EACB7" w14:textId="66D9BCEA" w:rsidR="006E341B" w:rsidRDefault="006E341B" w:rsidP="006E341B">
      <w:r>
        <w:t xml:space="preserve">Sous QGIS, enregistrer la mosaïque de SRTM dans la bonne projection (ici EPSG32738), puis découper la mosaïque avec le shape de contour de la zone d’étude à l’aide de la fonction GDAL « Découper un raster à l’aide d’une couche de masque » (Cf. </w:t>
      </w:r>
      <w:r>
        <w:fldChar w:fldCharType="begin"/>
      </w:r>
      <w:r>
        <w:instrText xml:space="preserve"> REF _Ref520204871 \h </w:instrText>
      </w:r>
      <w:r>
        <w:fldChar w:fldCharType="separate"/>
      </w:r>
      <w:r>
        <w:t xml:space="preserve">Figure </w:t>
      </w:r>
      <w:r>
        <w:rPr>
          <w:noProof/>
        </w:rPr>
        <w:t>4</w:t>
      </w:r>
      <w:r>
        <w:fldChar w:fldCharType="end"/>
      </w:r>
      <w:r>
        <w:t>).</w:t>
      </w:r>
    </w:p>
    <w:p w14:paraId="2E121D64" w14:textId="77777777" w:rsidR="006E341B" w:rsidRDefault="006E341B" w:rsidP="006E341B">
      <w:pPr>
        <w:keepNext/>
      </w:pPr>
      <w:r>
        <w:rPr>
          <w:noProof/>
        </w:rPr>
        <w:lastRenderedPageBreak/>
        <w:drawing>
          <wp:inline distT="0" distB="0" distL="0" distR="0" wp14:anchorId="11BC3FFD" wp14:editId="6733DB04">
            <wp:extent cx="5401310" cy="3517900"/>
            <wp:effectExtent l="0" t="0" r="8890" b="635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1310" cy="3517900"/>
                    </a:xfrm>
                    <a:prstGeom prst="rect">
                      <a:avLst/>
                    </a:prstGeom>
                    <a:noFill/>
                  </pic:spPr>
                </pic:pic>
              </a:graphicData>
            </a:graphic>
          </wp:inline>
        </w:drawing>
      </w:r>
    </w:p>
    <w:p w14:paraId="3554CE4F" w14:textId="5E42A6CB" w:rsidR="006E341B" w:rsidRDefault="006E341B" w:rsidP="006E341B">
      <w:pPr>
        <w:pStyle w:val="Lgende"/>
      </w:pPr>
      <w:bookmarkStart w:id="31" w:name="_Ref520204871"/>
      <w:r>
        <w:t xml:space="preserve">Figure </w:t>
      </w:r>
      <w:r w:rsidR="00D82885">
        <w:rPr>
          <w:noProof/>
        </w:rPr>
        <w:fldChar w:fldCharType="begin"/>
      </w:r>
      <w:r w:rsidR="00D82885">
        <w:rPr>
          <w:noProof/>
        </w:rPr>
        <w:instrText xml:space="preserve"> SEQ Figure \* ARABIC </w:instrText>
      </w:r>
      <w:r w:rsidR="00D82885">
        <w:rPr>
          <w:noProof/>
        </w:rPr>
        <w:fldChar w:fldCharType="separate"/>
      </w:r>
      <w:r>
        <w:rPr>
          <w:noProof/>
        </w:rPr>
        <w:t>4</w:t>
      </w:r>
      <w:r w:rsidR="00D82885">
        <w:rPr>
          <w:noProof/>
        </w:rPr>
        <w:fldChar w:fldCharType="end"/>
      </w:r>
      <w:bookmarkEnd w:id="31"/>
      <w:r>
        <w:t xml:space="preserve"> : Utilisation de l'outil de découpe d'un raster selon une couche de masque de QGIS</w:t>
      </w:r>
    </w:p>
    <w:p w14:paraId="7A083413" w14:textId="117B80D9" w:rsidR="006E341B" w:rsidRDefault="006E341B" w:rsidP="006E341B">
      <w:r>
        <w:t>Calculer ensuite la pente.</w:t>
      </w:r>
    </w:p>
    <w:p w14:paraId="1F286154" w14:textId="77777777" w:rsidR="00881E6C" w:rsidRPr="00881E6C" w:rsidRDefault="007F2865" w:rsidP="00881E6C">
      <w:r w:rsidRPr="007F2865">
        <w:t>Outil : « Pente » du menu « Raster : Analyse de terrain » de QGis.</w:t>
      </w:r>
    </w:p>
    <w:p w14:paraId="6B2A8D5C" w14:textId="77777777" w:rsidR="00881E6C" w:rsidRDefault="007F2865" w:rsidP="00881E6C">
      <w:pPr>
        <w:pStyle w:val="Titre2"/>
        <w:numPr>
          <w:ilvl w:val="1"/>
          <w:numId w:val="5"/>
        </w:numPr>
      </w:pPr>
      <w:bookmarkStart w:id="32" w:name="_Toc9587897"/>
      <w:r>
        <w:t>Extraction des bandes de la THRS et des t</w:t>
      </w:r>
      <w:r w:rsidR="00881E6C">
        <w:t>extures</w:t>
      </w:r>
      <w:bookmarkEnd w:id="32"/>
    </w:p>
    <w:p w14:paraId="5A7DE4F4" w14:textId="516713D9" w:rsidR="00881E6C" w:rsidRDefault="007F2865" w:rsidP="00881E6C">
      <w:r w:rsidRPr="007F2865">
        <w:t>Outil : Bandmathx d’OTB sur MAPLA. Expressions : im1b1 (pour le rouge), im1b2 (pour le vert)</w:t>
      </w:r>
    </w:p>
    <w:p w14:paraId="2AC53916" w14:textId="77777777" w:rsidR="00881E6C" w:rsidRPr="00881E6C" w:rsidRDefault="00881E6C" w:rsidP="00881E6C"/>
    <w:p w14:paraId="6B2BCFAA" w14:textId="77777777" w:rsidR="007F2865" w:rsidRDefault="007F2865" w:rsidP="00881E6C">
      <w:pPr>
        <w:pStyle w:val="T1-I"/>
        <w:numPr>
          <w:ilvl w:val="0"/>
          <w:numId w:val="5"/>
        </w:numPr>
      </w:pPr>
      <w:bookmarkStart w:id="33" w:name="_Toc9587898"/>
      <w:r>
        <w:t>Partition de la base de données de vérité terrain</w:t>
      </w:r>
      <w:bookmarkEnd w:id="33"/>
    </w:p>
    <w:p w14:paraId="0ACAA253" w14:textId="34C66B5A" w:rsidR="007F2865" w:rsidRDefault="00023892" w:rsidP="007F2865">
      <w:r>
        <w:t xml:space="preserve">Moringa dispose d’un </w:t>
      </w:r>
      <w:r w:rsidR="005360BC">
        <w:t>processus</w:t>
      </w:r>
      <w:r>
        <w:t xml:space="preserve"> de validation</w:t>
      </w:r>
      <w:r w:rsidR="005360BC">
        <w:t xml:space="preserve"> croisée (K-fold)</w:t>
      </w:r>
      <w:r>
        <w:t xml:space="preserve"> mais il est possible de mettre de </w:t>
      </w:r>
      <w:r w:rsidR="005360BC">
        <w:t xml:space="preserve">côté une partie de la BD terrain pour procéder à une validation sur l’ensemble de polygones mis de coté et non utilisés par l’apprentissage de l’algorithme de classification. </w:t>
      </w:r>
      <w:r w:rsidR="006E341B" w:rsidRPr="006E341B">
        <w:t xml:space="preserve">La base de données constituant la vérité terrain se compose de polygones dont l’OS est </w:t>
      </w:r>
      <w:r w:rsidRPr="006E341B">
        <w:t>connu</w:t>
      </w:r>
      <w:r>
        <w:t>e</w:t>
      </w:r>
      <w:r w:rsidR="006E341B" w:rsidRPr="006E341B">
        <w:t xml:space="preserve"> (selon une nomenclature donnée), et dont les contours ont été numérisés sur la THRS SPOT 6/7</w:t>
      </w:r>
      <w:r w:rsidR="005360BC">
        <w:t xml:space="preserve"> ou Pléiades</w:t>
      </w:r>
      <w:r w:rsidR="006E341B" w:rsidRPr="006E341B">
        <w:t>.</w:t>
      </w:r>
      <w:r w:rsidR="006E341B">
        <w:t xml:space="preserve"> </w:t>
      </w:r>
      <w:r w:rsidR="007F2865">
        <w:t>Une partie de la base de données est utilisée pour faire l’entraînement de l’algorithme de classification, mais il faut extraire 20% des parcelles de chaque classe pour la validation</w:t>
      </w:r>
    </w:p>
    <w:p w14:paraId="1AC1FD7B" w14:textId="77777777" w:rsidR="007F2865" w:rsidRDefault="007F2865" w:rsidP="007F2865">
      <w:r>
        <w:t>Outil : QGIS « Sélection aléatoire depuis des sous-ensembles », menu Vecteur : Outils de recherche.</w:t>
      </w:r>
    </w:p>
    <w:p w14:paraId="2FA62E5A" w14:textId="77777777" w:rsidR="006E341B" w:rsidRDefault="006E341B" w:rsidP="006E341B">
      <w:r>
        <w:t>Partitionner selon le niveau le plus fin (crop type ou simplified crop type si vous avez fait des regroupements de classes). Ne garder que les relevés d’OS dont la population est suffisante (ex. 20 parcelles), éliminer les autres relevés.</w:t>
      </w:r>
    </w:p>
    <w:p w14:paraId="1F261B6C" w14:textId="07472768" w:rsidR="007F2865" w:rsidRDefault="006E341B" w:rsidP="006E341B">
      <w:r>
        <w:t xml:space="preserve">L’outil de sélection aléatoire va sélectionner les entités (20%). Il suffit ensuite « d’enregistrer sous » le shapefile en précisant de n’enregistrer que les entités sélectionnées (bd_terrain_validation.shp) puis </w:t>
      </w:r>
      <w:r>
        <w:lastRenderedPageBreak/>
        <w:t xml:space="preserve">inverser la sélection et re-sauver les </w:t>
      </w:r>
      <w:r w:rsidR="003909B9">
        <w:t>entités</w:t>
      </w:r>
      <w:r>
        <w:t xml:space="preserve"> sélectionnées pour garder les 80% restants dans un autre shape d’apprentissage (bd_terrain_train.shp)</w:t>
      </w:r>
    </w:p>
    <w:p w14:paraId="13F6B981" w14:textId="77777777" w:rsidR="007F2865" w:rsidRDefault="007F2865" w:rsidP="00881E6C">
      <w:pPr>
        <w:pStyle w:val="T1-I"/>
        <w:numPr>
          <w:ilvl w:val="0"/>
          <w:numId w:val="5"/>
        </w:numPr>
      </w:pPr>
      <w:bookmarkStart w:id="34" w:name="_Toc9587899"/>
      <w:r>
        <w:t>Choix des paramètres de segmentation</w:t>
      </w:r>
      <w:bookmarkEnd w:id="34"/>
    </w:p>
    <w:p w14:paraId="7B375756" w14:textId="3BEA6980" w:rsidR="007F2865" w:rsidRDefault="007F2865" w:rsidP="007F2865">
      <w:r>
        <w:t xml:space="preserve">Les tests doivent être effectués sur un extrait d’image d’environ 3000 X 3000 pixels </w:t>
      </w:r>
      <w:r w:rsidR="003909B9">
        <w:t>en utilisant</w:t>
      </w:r>
      <w:r>
        <w:t xml:space="preserve"> la version de base de l’algorithme de segmentation.</w:t>
      </w:r>
    </w:p>
    <w:p w14:paraId="151E7767" w14:textId="77777777" w:rsidR="007F2865" w:rsidRPr="007F2865" w:rsidRDefault="007F2865" w:rsidP="007F2865">
      <w:pPr>
        <w:rPr>
          <w:b/>
        </w:rPr>
      </w:pPr>
      <w:r w:rsidRPr="007F2865">
        <w:rPr>
          <w:b/>
        </w:rPr>
        <w:t xml:space="preserve">otbcli_GenericRegionMerging -in </w:t>
      </w:r>
      <w:r w:rsidRPr="00465CAB">
        <w:t>&lt;image_à_segmenter&gt;</w:t>
      </w:r>
      <w:r w:rsidRPr="007F2865">
        <w:rPr>
          <w:b/>
        </w:rPr>
        <w:t xml:space="preserve"> -out </w:t>
      </w:r>
      <w:r w:rsidRPr="00465CAB">
        <w:t>&lt;raster_de_segmentation&gt;</w:t>
      </w:r>
      <w:r w:rsidRPr="007F2865">
        <w:rPr>
          <w:b/>
        </w:rPr>
        <w:t xml:space="preserve"> int32 -threshold </w:t>
      </w:r>
      <w:r w:rsidRPr="00465CAB">
        <w:t>&lt;paramètre d’échelle&gt;</w:t>
      </w:r>
      <w:r w:rsidRPr="007F2865">
        <w:rPr>
          <w:b/>
        </w:rPr>
        <w:t xml:space="preserve"> -cw </w:t>
      </w:r>
      <w:r w:rsidRPr="00465CAB">
        <w:t>&lt;poids radiométrie&gt;</w:t>
      </w:r>
      <w:r w:rsidRPr="007F2865">
        <w:rPr>
          <w:b/>
        </w:rPr>
        <w:t xml:space="preserve"> -sw </w:t>
      </w:r>
      <w:r w:rsidRPr="00465CAB">
        <w:t>&lt;poids compacité&gt;</w:t>
      </w:r>
    </w:p>
    <w:p w14:paraId="4CD77951" w14:textId="1F4E1A65" w:rsidR="007F2865" w:rsidRPr="007F2865" w:rsidRDefault="007F2865" w:rsidP="007F2865">
      <w:pPr>
        <w:rPr>
          <w:color w:val="FF0000"/>
        </w:rPr>
      </w:pPr>
      <w:r w:rsidRPr="007F2865">
        <w:rPr>
          <w:color w:val="FF0000"/>
        </w:rPr>
        <w:t>Remarque importante: le cw est l'opposé du paramètre shape dans eCognition --&gt; 1 veut dire qu’on donne une importance maximum à la radiomé</w:t>
      </w:r>
      <w:r w:rsidR="00713F02">
        <w:rPr>
          <w:color w:val="FF0000"/>
        </w:rPr>
        <w:t>trie. L</w:t>
      </w:r>
      <w:r w:rsidRPr="007F2865">
        <w:rPr>
          <w:color w:val="FF0000"/>
        </w:rPr>
        <w:t xml:space="preserve">a chaîne </w:t>
      </w:r>
      <w:r w:rsidR="00713F02">
        <w:rPr>
          <w:color w:val="FF0000"/>
        </w:rPr>
        <w:t xml:space="preserve">prend en compte cette inversion </w:t>
      </w:r>
      <w:r w:rsidRPr="007F2865">
        <w:rPr>
          <w:color w:val="FF0000"/>
        </w:rPr>
        <w:t>(1-x</w:t>
      </w:r>
      <w:r w:rsidR="00713F02">
        <w:rPr>
          <w:color w:val="FF0000"/>
        </w:rPr>
        <w:t xml:space="preserve"> est appliqué avant de lancer l’algorithme) il convient donc de bien paramètrer le fichier de configuration en saisissant la valeur inverse par rapport aux tests : 0,9 dans le test devient 0,1 dans le fichier de configuration.</w:t>
      </w:r>
    </w:p>
    <w:p w14:paraId="0155FC89" w14:textId="72786F9C" w:rsidR="007F2865" w:rsidRDefault="007F2865" w:rsidP="007F2865">
      <w:r>
        <w:t>La segmentation est enregistrée en format raster. Pour passer en vecteur, afficher la couche dans QGIS et vectoriser avec l’outil basiq</w:t>
      </w:r>
      <w:r w:rsidR="003909B9">
        <w:t>ue de Qgis (raster/ conversion) afin de tester l’adéquation de la segmentation aux contours de parcelles et autres objets de la zone d’étude.</w:t>
      </w:r>
    </w:p>
    <w:p w14:paraId="6E96A349" w14:textId="77777777" w:rsidR="007F2865" w:rsidRDefault="007F2865" w:rsidP="00881E6C">
      <w:pPr>
        <w:pStyle w:val="T1-I"/>
        <w:numPr>
          <w:ilvl w:val="0"/>
          <w:numId w:val="5"/>
        </w:numPr>
      </w:pPr>
      <w:bookmarkStart w:id="35" w:name="_Ref520202644"/>
      <w:bookmarkStart w:id="36" w:name="_Toc9587900"/>
      <w:r>
        <w:t>Lancement des étapes de la chaine</w:t>
      </w:r>
      <w:bookmarkEnd w:id="35"/>
      <w:bookmarkEnd w:id="36"/>
    </w:p>
    <w:p w14:paraId="24438222" w14:textId="77777777" w:rsidR="00A506B5" w:rsidRDefault="00A506B5" w:rsidP="00A506B5">
      <w:pPr>
        <w:pStyle w:val="Titre2"/>
        <w:numPr>
          <w:ilvl w:val="1"/>
          <w:numId w:val="5"/>
        </w:numPr>
      </w:pPr>
      <w:bookmarkStart w:id="37" w:name="_Toc9587901"/>
      <w:r>
        <w:t>Modification du fichier de configuration</w:t>
      </w:r>
      <w:bookmarkEnd w:id="37"/>
    </w:p>
    <w:p w14:paraId="49A5CC89" w14:textId="239E8417" w:rsidR="0017064F" w:rsidRDefault="0017064F" w:rsidP="00A506B5">
      <w:r>
        <w:t>Le fichier de configuration contient toutes les informations dont la chaine a besoin pour fonctionner. Il faut utiliser le modèle téléchargé automatiquement avec les autres outils de la chaine (</w:t>
      </w:r>
      <w:r w:rsidR="00D758AC">
        <w:t>dans le dossier moringa</w:t>
      </w:r>
      <w:r>
        <w:t xml:space="preserve">)  : </w:t>
      </w:r>
      <w:r w:rsidRPr="00A506B5">
        <w:t>chain_setup_win.cfg</w:t>
      </w:r>
      <w:r>
        <w:t xml:space="preserve"> pour Windows ou </w:t>
      </w:r>
      <w:r w:rsidRPr="00A506B5">
        <w:t>chain_setup_lnx.cfg</w:t>
      </w:r>
      <w:r>
        <w:t xml:space="preserve"> pour Linux.</w:t>
      </w:r>
    </w:p>
    <w:p w14:paraId="0EBFE44C" w14:textId="091C0741" w:rsidR="0017064F" w:rsidRDefault="0017064F" w:rsidP="00A506B5">
      <w:r>
        <w:t>Il est également important de mettre en place les données dans les dossiers adéquats pour qu’ils soient accessibles.</w:t>
      </w:r>
    </w:p>
    <w:p w14:paraId="62A688D9" w14:textId="6597ED7F" w:rsidR="00A506B5" w:rsidRPr="004E5A7F" w:rsidRDefault="00A506B5" w:rsidP="004E5A7F">
      <w:pPr>
        <w:pStyle w:val="Paragraphedeliste"/>
        <w:numPr>
          <w:ilvl w:val="1"/>
          <w:numId w:val="15"/>
        </w:numPr>
        <w:rPr>
          <w:b/>
        </w:rPr>
      </w:pPr>
      <w:r w:rsidRPr="004E5A7F">
        <w:rPr>
          <w:b/>
        </w:rPr>
        <w:t xml:space="preserve">[GENERAL CONFIGURATION] </w:t>
      </w:r>
    </w:p>
    <w:p w14:paraId="29DCEB50" w14:textId="2D2E2FFF" w:rsidR="00A506B5" w:rsidRDefault="00A506B5" w:rsidP="004E5A7F">
      <w:pPr>
        <w:pStyle w:val="Paragraphedeliste"/>
        <w:numPr>
          <w:ilvl w:val="2"/>
          <w:numId w:val="15"/>
        </w:numPr>
      </w:pPr>
      <w:r w:rsidRPr="004E5A7F">
        <w:rPr>
          <w:b/>
        </w:rPr>
        <w:t>BASEFOLDER :</w:t>
      </w:r>
      <w:r>
        <w:t xml:space="preserve"> C’est le chemin du dossier de travail</w:t>
      </w:r>
      <w:r w:rsidR="004917AB">
        <w:t>. Si par exemple, on souhaite utiliser 2 types d’images THRS (Pléiades et Spot6/7), à ce stade nous créons un dossier unique qui contiendra toutes les données (THRS, série temporelle…).</w:t>
      </w:r>
    </w:p>
    <w:p w14:paraId="1B3C26EB" w14:textId="22E23CEF" w:rsidR="00A506B5" w:rsidRDefault="00A506B5" w:rsidP="004E5A7F">
      <w:pPr>
        <w:pStyle w:val="Paragraphedeliste"/>
        <w:numPr>
          <w:ilvl w:val="2"/>
          <w:numId w:val="15"/>
        </w:numPr>
      </w:pPr>
      <w:r w:rsidRPr="004E5A7F">
        <w:rPr>
          <w:b/>
        </w:rPr>
        <w:t>EXTENT :</w:t>
      </w:r>
      <w:r>
        <w:t xml:space="preserve"> C’est le chemin et le nom de la couche</w:t>
      </w:r>
      <w:r w:rsidR="004E5A7F">
        <w:t xml:space="preserve"> du contour de la zone d’étude</w:t>
      </w:r>
    </w:p>
    <w:p w14:paraId="6DADCA74" w14:textId="5E6E1DEF" w:rsidR="00A506B5" w:rsidRDefault="00A506B5" w:rsidP="004E5A7F">
      <w:pPr>
        <w:pStyle w:val="Paragraphedeliste"/>
        <w:numPr>
          <w:ilvl w:val="2"/>
          <w:numId w:val="15"/>
        </w:numPr>
      </w:pPr>
      <w:r w:rsidRPr="004E5A7F">
        <w:rPr>
          <w:b/>
        </w:rPr>
        <w:t>REFERENCE :</w:t>
      </w:r>
      <w:r>
        <w:t xml:space="preserve"> C’est le chemin de la couche qui contien</w:t>
      </w:r>
      <w:r w:rsidR="004E5A7F">
        <w:t>t les parcelles d’apprentissage (au format shapefile)</w:t>
      </w:r>
    </w:p>
    <w:p w14:paraId="3F3CB01D" w14:textId="55DED9B6" w:rsidR="00A506B5" w:rsidRDefault="00A506B5" w:rsidP="004E5A7F">
      <w:pPr>
        <w:pStyle w:val="Paragraphedeliste"/>
        <w:numPr>
          <w:ilvl w:val="2"/>
          <w:numId w:val="15"/>
        </w:numPr>
      </w:pPr>
      <w:r w:rsidRPr="004E5A7F">
        <w:rPr>
          <w:b/>
        </w:rPr>
        <w:t>CHAINNAME :</w:t>
      </w:r>
      <w:r>
        <w:t xml:space="preserve"> C’est le nom du dossier que</w:t>
      </w:r>
      <w:r w:rsidR="004E5A7F">
        <w:t xml:space="preserve"> les algorithmes vont créer, dans le dossier </w:t>
      </w:r>
      <w:r>
        <w:t>BASEFO</w:t>
      </w:r>
      <w:r w:rsidR="004E5A7F">
        <w:t>LDER pour mettre les résultats</w:t>
      </w:r>
      <w:r w:rsidR="005F0892">
        <w:t xml:space="preserve"> (comme par exemple le dossier de la segmentation,</w:t>
      </w:r>
      <w:r w:rsidR="004917AB">
        <w:t xml:space="preserve"> </w:t>
      </w:r>
      <w:r w:rsidR="005F0892">
        <w:t xml:space="preserve">la classification… </w:t>
      </w:r>
      <w:r w:rsidR="004917AB">
        <w:t>Par exemple pour tester Pléiades</w:t>
      </w:r>
      <w:r w:rsidR="005F0892">
        <w:t>, o</w:t>
      </w:r>
      <w:r w:rsidR="004917AB">
        <w:t xml:space="preserve">n </w:t>
      </w:r>
      <w:r w:rsidR="005F0892">
        <w:t>choisit</w:t>
      </w:r>
      <w:r w:rsidR="004917AB">
        <w:t xml:space="preserve"> </w:t>
      </w:r>
      <w:r w:rsidR="005F0892">
        <w:t>ici « RESULT_PLEIADES ». Il faudra ensuite créer un autre fichier de config pour Spot6/7 dans lequel CHAINNAME s’appellera « RESULT_SPOT67 »</w:t>
      </w:r>
    </w:p>
    <w:p w14:paraId="4E140D41" w14:textId="3143DD1C" w:rsidR="004E5A7F" w:rsidRDefault="004E5A7F" w:rsidP="004E5A7F">
      <w:pPr>
        <w:pStyle w:val="Paragraphedeliste"/>
        <w:numPr>
          <w:ilvl w:val="2"/>
          <w:numId w:val="15"/>
        </w:numPr>
      </w:pPr>
      <w:r w:rsidRPr="005F0892">
        <w:rPr>
          <w:b/>
        </w:rPr>
        <w:t>SETUPNAME :</w:t>
      </w:r>
      <w:r w:rsidR="005F0892">
        <w:t xml:space="preserve"> il s’agit ici de faciliter les expérimentations sans dupliquer les données. Si on souhaite tester la chaine en utilisant les données S2 seules et comparer les résultats en utilisant S2+L8, on change le SETUPNAME et nous créons pour chaque cas un fichier de config different.</w:t>
      </w:r>
    </w:p>
    <w:p w14:paraId="7FF40BA8" w14:textId="057D53B6" w:rsidR="009109D2" w:rsidRDefault="009109D2" w:rsidP="004E5A7F">
      <w:pPr>
        <w:pStyle w:val="Paragraphedeliste"/>
        <w:numPr>
          <w:ilvl w:val="2"/>
          <w:numId w:val="15"/>
        </w:numPr>
      </w:pPr>
      <w:r>
        <w:rPr>
          <w:b/>
        </w:rPr>
        <w:t>CHAINMODE :</w:t>
      </w:r>
      <w:r>
        <w:t xml:space="preserve"> il faut préciser ici le type de résultat souhaité : soit la production de la validation seule, soit les cartes, soit les 2</w:t>
      </w:r>
    </w:p>
    <w:p w14:paraId="393148FF" w14:textId="1E477EEE" w:rsidR="009F4E32" w:rsidRPr="009F4E32" w:rsidRDefault="009F4E32" w:rsidP="009F4E32">
      <w:pPr>
        <w:pStyle w:val="Paragraphedeliste"/>
        <w:numPr>
          <w:ilvl w:val="2"/>
          <w:numId w:val="15"/>
        </w:numPr>
      </w:pPr>
      <w:r w:rsidRPr="009F4E32">
        <w:rPr>
          <w:b/>
        </w:rPr>
        <w:t>FORCESAMPLEGEN :</w:t>
      </w:r>
      <w:r w:rsidRPr="009F4E32">
        <w:t xml:space="preserve"> NO</w:t>
      </w:r>
      <w:r>
        <w:t>/YES si YES, en mode C</w:t>
      </w:r>
      <w:r w:rsidRPr="009F4E32">
        <w:t>ross</w:t>
      </w:r>
      <w:r>
        <w:t>V</w:t>
      </w:r>
      <w:r w:rsidRPr="009F4E32">
        <w:t xml:space="preserve">alidation </w:t>
      </w:r>
      <w:r>
        <w:t>la chaine</w:t>
      </w:r>
      <w:r w:rsidRPr="009F4E32">
        <w:t xml:space="preserve"> génère</w:t>
      </w:r>
      <w:r>
        <w:t xml:space="preserve"> aussi </w:t>
      </w:r>
      <w:r w:rsidRPr="009F4E32">
        <w:t>les échantillons pour produire la carte</w:t>
      </w:r>
    </w:p>
    <w:p w14:paraId="51A81FC9" w14:textId="44457F4B" w:rsidR="00A6760F" w:rsidRDefault="00A6760F" w:rsidP="004E5A7F">
      <w:pPr>
        <w:pStyle w:val="Paragraphedeliste"/>
        <w:numPr>
          <w:ilvl w:val="2"/>
          <w:numId w:val="15"/>
        </w:numPr>
      </w:pPr>
      <w:r>
        <w:rPr>
          <w:b/>
        </w:rPr>
        <w:lastRenderedPageBreak/>
        <w:t>VALIDATION :</w:t>
      </w:r>
      <w:r w:rsidRPr="00A6760F">
        <w:t xml:space="preserve"> </w:t>
      </w:r>
      <w:r>
        <w:t>C’est le chemin de la couche qui contient les parcelles de validation (au format shapefile), nécessaire si le chain mode prévoit la validation.</w:t>
      </w:r>
    </w:p>
    <w:p w14:paraId="58269F2B" w14:textId="434C4E6E" w:rsidR="009109D2" w:rsidRDefault="009109D2" w:rsidP="004E5A7F">
      <w:pPr>
        <w:pStyle w:val="Paragraphedeliste"/>
        <w:numPr>
          <w:ilvl w:val="2"/>
          <w:numId w:val="15"/>
        </w:numPr>
      </w:pPr>
      <w:r>
        <w:rPr>
          <w:b/>
        </w:rPr>
        <w:t>VALID</w:t>
      </w:r>
      <w:r w:rsidR="00A6760F">
        <w:rPr>
          <w:b/>
        </w:rPr>
        <w:t>MODE</w:t>
      </w:r>
      <w:r>
        <w:rPr>
          <w:b/>
        </w:rPr>
        <w:t> :</w:t>
      </w:r>
      <w:r>
        <w:t xml:space="preserve"> Il faut préciser ici le type de validation souhaitée (pixels ou </w:t>
      </w:r>
      <w:r w:rsidR="00A6760F">
        <w:t>surface</w:t>
      </w:r>
      <w:r>
        <w:t>)</w:t>
      </w:r>
      <w:r w:rsidR="000E72FC">
        <w:t>. Il est donc possible de faire tourner la chaine jusqu’à l’étape de validation et de produire les cartes que si le résultat est satisfaisant.</w:t>
      </w:r>
    </w:p>
    <w:p w14:paraId="232FAA0A" w14:textId="6169A3B5" w:rsidR="009109D2" w:rsidRPr="009109D2" w:rsidRDefault="009109D2" w:rsidP="004E5A7F">
      <w:pPr>
        <w:pStyle w:val="Paragraphedeliste"/>
        <w:numPr>
          <w:ilvl w:val="2"/>
          <w:numId w:val="15"/>
        </w:numPr>
        <w:rPr>
          <w:b/>
        </w:rPr>
      </w:pPr>
      <w:r w:rsidRPr="009109D2">
        <w:rPr>
          <w:b/>
        </w:rPr>
        <w:t>NPROCESS :</w:t>
      </w:r>
      <w:r w:rsidRPr="009109D2">
        <w:t xml:space="preserve"> </w:t>
      </w:r>
      <w:r>
        <w:t xml:space="preserve">  </w:t>
      </w:r>
      <w:r w:rsidR="00163825">
        <w:t xml:space="preserve">Pour les étapes de traitement parallélisables, spécifier </w:t>
      </w:r>
      <w:r w:rsidR="00A6760F">
        <w:t xml:space="preserve">ici </w:t>
      </w:r>
      <w:r w:rsidR="00163825">
        <w:t>le nombre de processus simultanés souhaités (typiquement dépendant du nombre de cœurs de la machine).</w:t>
      </w:r>
    </w:p>
    <w:p w14:paraId="42EDFF8A" w14:textId="73F296AF" w:rsidR="009109D2" w:rsidRPr="009109D2" w:rsidRDefault="009109D2" w:rsidP="009109D2">
      <w:pPr>
        <w:pStyle w:val="Paragraphedeliste"/>
        <w:numPr>
          <w:ilvl w:val="1"/>
          <w:numId w:val="15"/>
        </w:numPr>
      </w:pPr>
      <w:r>
        <w:rPr>
          <w:b/>
        </w:rPr>
        <w:t xml:space="preserve">[SENTINEL-2 CONFIGURATION] : </w:t>
      </w:r>
      <w:r w:rsidRPr="009109D2">
        <w:t>il s’agit ici de gérer l’</w:t>
      </w:r>
      <w:r>
        <w:t>utilisation des images Sentinel-</w:t>
      </w:r>
      <w:r w:rsidRPr="009109D2">
        <w:t>2 de niveau TOA</w:t>
      </w:r>
    </w:p>
    <w:p w14:paraId="36894DE0" w14:textId="4ED65C18" w:rsidR="009109D2" w:rsidRPr="009109D2" w:rsidRDefault="009109D2" w:rsidP="009109D2">
      <w:pPr>
        <w:pStyle w:val="Paragraphedeliste"/>
        <w:numPr>
          <w:ilvl w:val="2"/>
          <w:numId w:val="15"/>
        </w:numPr>
      </w:pPr>
      <w:r w:rsidRPr="009109D2">
        <w:rPr>
          <w:b/>
        </w:rPr>
        <w:t xml:space="preserve">REFLECTANCE: </w:t>
      </w:r>
      <w:r w:rsidRPr="009109D2">
        <w:t>nom du préfixe des fichiers de réflectance produits par la chaine</w:t>
      </w:r>
    </w:p>
    <w:p w14:paraId="5ABFB283" w14:textId="3A08A2A6" w:rsidR="009109D2" w:rsidRPr="009109D2" w:rsidRDefault="009109D2" w:rsidP="00713F02">
      <w:pPr>
        <w:pStyle w:val="Paragraphedeliste"/>
        <w:numPr>
          <w:ilvl w:val="2"/>
          <w:numId w:val="15"/>
        </w:numPr>
        <w:rPr>
          <w:b/>
        </w:rPr>
      </w:pPr>
      <w:r w:rsidRPr="009109D2">
        <w:rPr>
          <w:b/>
        </w:rPr>
        <w:t xml:space="preserve">VALIDITYMASK: </w:t>
      </w:r>
      <w:r w:rsidRPr="009109D2">
        <w:t xml:space="preserve">nom du préfixe des fichiers de </w:t>
      </w:r>
      <w:r>
        <w:t>découpés en fonction des masques de nuage</w:t>
      </w:r>
      <w:r w:rsidRPr="009109D2">
        <w:t xml:space="preserve"> produits par la chaine</w:t>
      </w:r>
    </w:p>
    <w:p w14:paraId="5AB0E46E" w14:textId="35BBC9D7" w:rsidR="009109D2" w:rsidRPr="009109D2" w:rsidRDefault="009109D2" w:rsidP="00713F02">
      <w:pPr>
        <w:pStyle w:val="Paragraphedeliste"/>
        <w:numPr>
          <w:ilvl w:val="2"/>
          <w:numId w:val="15"/>
        </w:numPr>
        <w:rPr>
          <w:b/>
        </w:rPr>
      </w:pPr>
      <w:r w:rsidRPr="009109D2">
        <w:rPr>
          <w:b/>
        </w:rPr>
        <w:t xml:space="preserve">GAPMASK: </w:t>
      </w:r>
      <w:r w:rsidRPr="009109D2">
        <w:t>nom du préfixe des fichiers</w:t>
      </w:r>
      <w:r>
        <w:t xml:space="preserve"> </w:t>
      </w:r>
      <w:r w:rsidRPr="009109D2">
        <w:t>produits par la chaine</w:t>
      </w:r>
      <w:r>
        <w:t xml:space="preserve"> lors de l’étape de gapfilling</w:t>
      </w:r>
    </w:p>
    <w:p w14:paraId="64B61830" w14:textId="736B3418" w:rsidR="009109D2" w:rsidRPr="00CD04E9" w:rsidRDefault="00CD04E9" w:rsidP="009109D2">
      <w:pPr>
        <w:pStyle w:val="Paragraphedeliste"/>
        <w:numPr>
          <w:ilvl w:val="2"/>
          <w:numId w:val="15"/>
        </w:numPr>
        <w:rPr>
          <w:b/>
        </w:rPr>
      </w:pPr>
      <w:r>
        <w:rPr>
          <w:b/>
        </w:rPr>
        <w:t xml:space="preserve">FEAT : </w:t>
      </w:r>
      <w:r w:rsidRPr="00CD04E9">
        <w:t xml:space="preserve">bandes et indices que la chaine doit utiliser. </w:t>
      </w:r>
      <w:r w:rsidRPr="009F4E32">
        <w:rPr>
          <w:color w:val="FF0000"/>
        </w:rPr>
        <w:t>Si on ne souhaite pas utiliser ce type d’images S2, il faut supprimer toutes les bandes et indices situées après « FEAT : » ou alors ne conserver que ceux qu’on souhaite utiliser.</w:t>
      </w:r>
    </w:p>
    <w:p w14:paraId="364F38A8" w14:textId="689C426D" w:rsidR="00CD04E9" w:rsidRPr="00CD04E9" w:rsidRDefault="00CD04E9" w:rsidP="00CD04E9">
      <w:pPr>
        <w:pStyle w:val="Paragraphedeliste"/>
        <w:numPr>
          <w:ilvl w:val="2"/>
          <w:numId w:val="15"/>
        </w:numPr>
        <w:rPr>
          <w:b/>
        </w:rPr>
      </w:pPr>
      <w:r w:rsidRPr="00CD04E9">
        <w:rPr>
          <w:b/>
        </w:rPr>
        <w:t xml:space="preserve">GAPFILLINGMODE: </w:t>
      </w:r>
      <w:r w:rsidRPr="00CD04E9">
        <w:t>type de Gapfilling à mettre en œuvre</w:t>
      </w:r>
    </w:p>
    <w:p w14:paraId="72BA8024" w14:textId="1098947B" w:rsidR="00CD04E9" w:rsidRPr="00A85475" w:rsidRDefault="00A85475" w:rsidP="00CD04E9">
      <w:pPr>
        <w:pStyle w:val="Paragraphedeliste"/>
        <w:numPr>
          <w:ilvl w:val="2"/>
          <w:numId w:val="15"/>
        </w:numPr>
        <w:rPr>
          <w:b/>
        </w:rPr>
      </w:pPr>
      <w:r>
        <w:rPr>
          <w:b/>
        </w:rPr>
        <w:t>MINVIEWS:</w:t>
      </w:r>
      <w:r w:rsidR="00163825">
        <w:t xml:space="preserve"> Nombre minimum d’observation valides par pixels sur la série temporelle pour valider le gapfilling. Les pixels avec nombre de vues inférieur à ce seuil seront mis en no-data. Les objets se trouvant entièrement sur une zone de no-data seront attribués par un </w:t>
      </w:r>
      <w:r w:rsidR="00163825">
        <w:rPr>
          <w:i/>
        </w:rPr>
        <w:t>rough fix</w:t>
      </w:r>
      <w:r w:rsidR="00163825">
        <w:t xml:space="preserve"> à la R.</w:t>
      </w:r>
    </w:p>
    <w:p w14:paraId="5D73EFF1" w14:textId="2390332F" w:rsidR="00A85475" w:rsidRPr="009109D2" w:rsidRDefault="00A85475" w:rsidP="00A85475">
      <w:pPr>
        <w:pStyle w:val="Paragraphedeliste"/>
        <w:numPr>
          <w:ilvl w:val="1"/>
          <w:numId w:val="15"/>
        </w:numPr>
      </w:pPr>
      <w:r>
        <w:rPr>
          <w:b/>
        </w:rPr>
        <w:t xml:space="preserve">[SENTINEL-2 </w:t>
      </w:r>
      <w:r w:rsidRPr="00A85475">
        <w:rPr>
          <w:b/>
        </w:rPr>
        <w:t>THEIA</w:t>
      </w:r>
      <w:r>
        <w:rPr>
          <w:b/>
        </w:rPr>
        <w:t xml:space="preserve"> CONFIGURATION] : </w:t>
      </w:r>
      <w:r w:rsidRPr="009109D2">
        <w:t>il s’agit ici de gérer l’</w:t>
      </w:r>
      <w:r>
        <w:t>utilisation des images Sentinel-2 de niveau TOC fournies par THEIA</w:t>
      </w:r>
    </w:p>
    <w:p w14:paraId="43C8D69A" w14:textId="77777777" w:rsidR="00A85475" w:rsidRPr="009109D2" w:rsidRDefault="00A85475" w:rsidP="00A85475">
      <w:pPr>
        <w:pStyle w:val="Paragraphedeliste"/>
        <w:numPr>
          <w:ilvl w:val="2"/>
          <w:numId w:val="15"/>
        </w:numPr>
      </w:pPr>
      <w:r w:rsidRPr="009109D2">
        <w:rPr>
          <w:b/>
        </w:rPr>
        <w:t xml:space="preserve">REFLECTANCE: </w:t>
      </w:r>
      <w:r w:rsidRPr="009109D2">
        <w:t>nom du préfixe des fichiers de réflectance produits par la chaine</w:t>
      </w:r>
    </w:p>
    <w:p w14:paraId="0ADDBAEC" w14:textId="77777777" w:rsidR="00A85475" w:rsidRPr="009109D2" w:rsidRDefault="00A85475" w:rsidP="00A85475">
      <w:pPr>
        <w:pStyle w:val="Paragraphedeliste"/>
        <w:numPr>
          <w:ilvl w:val="2"/>
          <w:numId w:val="15"/>
        </w:numPr>
        <w:rPr>
          <w:b/>
        </w:rPr>
      </w:pPr>
      <w:r w:rsidRPr="009109D2">
        <w:rPr>
          <w:b/>
        </w:rPr>
        <w:t xml:space="preserve">VALIDITYMASK: </w:t>
      </w:r>
      <w:r w:rsidRPr="009109D2">
        <w:t xml:space="preserve">nom du préfixe des fichiers de </w:t>
      </w:r>
      <w:r>
        <w:t>découpés en fonction des masques de nuage</w:t>
      </w:r>
      <w:r w:rsidRPr="009109D2">
        <w:t xml:space="preserve"> produits par la chaine</w:t>
      </w:r>
    </w:p>
    <w:p w14:paraId="7758B591" w14:textId="77777777" w:rsidR="00A85475" w:rsidRPr="009109D2" w:rsidRDefault="00A85475" w:rsidP="00A85475">
      <w:pPr>
        <w:pStyle w:val="Paragraphedeliste"/>
        <w:numPr>
          <w:ilvl w:val="2"/>
          <w:numId w:val="15"/>
        </w:numPr>
        <w:rPr>
          <w:b/>
        </w:rPr>
      </w:pPr>
      <w:r w:rsidRPr="009109D2">
        <w:rPr>
          <w:b/>
        </w:rPr>
        <w:t xml:space="preserve">GAPMASK: </w:t>
      </w:r>
      <w:r w:rsidRPr="009109D2">
        <w:t>nom du préfixe des fichiers</w:t>
      </w:r>
      <w:r>
        <w:t xml:space="preserve"> </w:t>
      </w:r>
      <w:r w:rsidRPr="009109D2">
        <w:t>produits par la chaine</w:t>
      </w:r>
      <w:r>
        <w:t xml:space="preserve"> lors de l’étape de gapfilling</w:t>
      </w:r>
    </w:p>
    <w:p w14:paraId="213A609B" w14:textId="77777777" w:rsidR="00A85475" w:rsidRPr="00CD04E9" w:rsidRDefault="00A85475" w:rsidP="00A85475">
      <w:pPr>
        <w:pStyle w:val="Paragraphedeliste"/>
        <w:numPr>
          <w:ilvl w:val="2"/>
          <w:numId w:val="15"/>
        </w:numPr>
        <w:rPr>
          <w:b/>
        </w:rPr>
      </w:pPr>
      <w:r>
        <w:rPr>
          <w:b/>
        </w:rPr>
        <w:t xml:space="preserve">FEAT : </w:t>
      </w:r>
      <w:r w:rsidRPr="00CD04E9">
        <w:t xml:space="preserve">bandes et indices que la chaine doit utiliser. </w:t>
      </w:r>
      <w:r w:rsidRPr="009F4E32">
        <w:rPr>
          <w:color w:val="FF0000"/>
        </w:rPr>
        <w:t>Si on ne souhaite pas utiliser ce type d’images S2, il faut supprimer toutes les bandes et indices situées après « FEAT : » ou alors ne conserver que ceux qu’on souhaite utiliser.</w:t>
      </w:r>
    </w:p>
    <w:p w14:paraId="5798E78F" w14:textId="77777777" w:rsidR="00A85475" w:rsidRPr="00CD04E9" w:rsidRDefault="00A85475" w:rsidP="00A85475">
      <w:pPr>
        <w:pStyle w:val="Paragraphedeliste"/>
        <w:numPr>
          <w:ilvl w:val="2"/>
          <w:numId w:val="15"/>
        </w:numPr>
        <w:rPr>
          <w:b/>
        </w:rPr>
      </w:pPr>
      <w:r w:rsidRPr="00CD04E9">
        <w:rPr>
          <w:b/>
        </w:rPr>
        <w:t xml:space="preserve">GAPFILLINGMODE: </w:t>
      </w:r>
      <w:r w:rsidRPr="00CD04E9">
        <w:t>type de Gapfilling à mettre en œuvre</w:t>
      </w:r>
    </w:p>
    <w:p w14:paraId="1FF83D35" w14:textId="640F0988" w:rsidR="00A85475" w:rsidRPr="009109D2" w:rsidRDefault="00A85475" w:rsidP="00A85475">
      <w:pPr>
        <w:pStyle w:val="Paragraphedeliste"/>
        <w:numPr>
          <w:ilvl w:val="2"/>
          <w:numId w:val="15"/>
        </w:numPr>
        <w:rPr>
          <w:b/>
        </w:rPr>
      </w:pPr>
      <w:r>
        <w:rPr>
          <w:b/>
        </w:rPr>
        <w:t>MINVIEWS:</w:t>
      </w:r>
      <w:r w:rsidRPr="00A85475">
        <w:t> </w:t>
      </w:r>
      <w:r w:rsidR="00163825">
        <w:t>Comme pour S2.</w:t>
      </w:r>
    </w:p>
    <w:p w14:paraId="0A5BFD6E" w14:textId="584B02E7" w:rsidR="00A85475" w:rsidRPr="009109D2" w:rsidRDefault="00A85475" w:rsidP="00A85475">
      <w:pPr>
        <w:pStyle w:val="Paragraphedeliste"/>
        <w:numPr>
          <w:ilvl w:val="1"/>
          <w:numId w:val="15"/>
        </w:numPr>
      </w:pPr>
      <w:r>
        <w:rPr>
          <w:b/>
        </w:rPr>
        <w:t xml:space="preserve">[LANDSAT-8 CONFIGURATION] : </w:t>
      </w:r>
      <w:r w:rsidRPr="009109D2">
        <w:t>il s’agit ici de gérer l’</w:t>
      </w:r>
      <w:r>
        <w:t>utilisation des images Landsat-8</w:t>
      </w:r>
    </w:p>
    <w:p w14:paraId="06160E07" w14:textId="77777777" w:rsidR="00A85475" w:rsidRPr="009109D2" w:rsidRDefault="00A85475" w:rsidP="00A85475">
      <w:pPr>
        <w:pStyle w:val="Paragraphedeliste"/>
        <w:numPr>
          <w:ilvl w:val="2"/>
          <w:numId w:val="15"/>
        </w:numPr>
      </w:pPr>
      <w:r w:rsidRPr="009109D2">
        <w:rPr>
          <w:b/>
        </w:rPr>
        <w:t xml:space="preserve">REFLECTANCE: </w:t>
      </w:r>
      <w:r w:rsidRPr="009109D2">
        <w:t>nom du préfixe des fichiers de réflectance produits par la chaine</w:t>
      </w:r>
    </w:p>
    <w:p w14:paraId="1724C457" w14:textId="77777777" w:rsidR="00A85475" w:rsidRPr="009109D2" w:rsidRDefault="00A85475" w:rsidP="00A85475">
      <w:pPr>
        <w:pStyle w:val="Paragraphedeliste"/>
        <w:numPr>
          <w:ilvl w:val="2"/>
          <w:numId w:val="15"/>
        </w:numPr>
        <w:rPr>
          <w:b/>
        </w:rPr>
      </w:pPr>
      <w:r w:rsidRPr="009109D2">
        <w:rPr>
          <w:b/>
        </w:rPr>
        <w:t xml:space="preserve">VALIDITYMASK: </w:t>
      </w:r>
      <w:r w:rsidRPr="009109D2">
        <w:t xml:space="preserve">nom du préfixe des fichiers de </w:t>
      </w:r>
      <w:r>
        <w:t>découpés en fonction des masques de nuage</w:t>
      </w:r>
      <w:r w:rsidRPr="009109D2">
        <w:t xml:space="preserve"> produits par la chaine</w:t>
      </w:r>
    </w:p>
    <w:p w14:paraId="788CEE02" w14:textId="77777777" w:rsidR="00A85475" w:rsidRPr="009109D2" w:rsidRDefault="00A85475" w:rsidP="00A85475">
      <w:pPr>
        <w:pStyle w:val="Paragraphedeliste"/>
        <w:numPr>
          <w:ilvl w:val="2"/>
          <w:numId w:val="15"/>
        </w:numPr>
        <w:rPr>
          <w:b/>
        </w:rPr>
      </w:pPr>
      <w:r w:rsidRPr="009109D2">
        <w:rPr>
          <w:b/>
        </w:rPr>
        <w:t xml:space="preserve">GAPMASK: </w:t>
      </w:r>
      <w:r w:rsidRPr="009109D2">
        <w:t>nom du préfixe des fichiers</w:t>
      </w:r>
      <w:r>
        <w:t xml:space="preserve"> </w:t>
      </w:r>
      <w:r w:rsidRPr="009109D2">
        <w:t>produits par la chaine</w:t>
      </w:r>
      <w:r>
        <w:t xml:space="preserve"> lors de l’étape de gapfilling</w:t>
      </w:r>
    </w:p>
    <w:p w14:paraId="5193A99A" w14:textId="77777777" w:rsidR="00A85475" w:rsidRPr="00CD04E9" w:rsidRDefault="00A85475" w:rsidP="00A85475">
      <w:pPr>
        <w:pStyle w:val="Paragraphedeliste"/>
        <w:numPr>
          <w:ilvl w:val="2"/>
          <w:numId w:val="15"/>
        </w:numPr>
        <w:rPr>
          <w:b/>
        </w:rPr>
      </w:pPr>
      <w:r>
        <w:rPr>
          <w:b/>
        </w:rPr>
        <w:t xml:space="preserve">FEAT : </w:t>
      </w:r>
      <w:r w:rsidRPr="00CD04E9">
        <w:t xml:space="preserve">bandes et indices que la chaine doit utiliser. </w:t>
      </w:r>
      <w:r w:rsidRPr="009F4E32">
        <w:rPr>
          <w:color w:val="FF0000"/>
        </w:rPr>
        <w:t>Si on ne souhaite pas utiliser ce type d’images S2, il faut supprimer toutes les bandes et indices situées après « FEAT : » ou alors ne conserver que ceux qu’on souhaite utiliser.</w:t>
      </w:r>
    </w:p>
    <w:p w14:paraId="28DE61EC" w14:textId="77777777" w:rsidR="00A85475" w:rsidRPr="00CD04E9" w:rsidRDefault="00A85475" w:rsidP="00A85475">
      <w:pPr>
        <w:pStyle w:val="Paragraphedeliste"/>
        <w:numPr>
          <w:ilvl w:val="2"/>
          <w:numId w:val="15"/>
        </w:numPr>
        <w:rPr>
          <w:b/>
        </w:rPr>
      </w:pPr>
      <w:r w:rsidRPr="00CD04E9">
        <w:rPr>
          <w:b/>
        </w:rPr>
        <w:t xml:space="preserve">GAPFILLINGMODE: </w:t>
      </w:r>
      <w:r w:rsidRPr="00CD04E9">
        <w:t>type de Gapfilling à mettre en œuvre</w:t>
      </w:r>
    </w:p>
    <w:p w14:paraId="765F6091" w14:textId="4AF7216C" w:rsidR="00A85475" w:rsidRPr="009109D2" w:rsidRDefault="00A85475" w:rsidP="00A85475">
      <w:pPr>
        <w:pStyle w:val="Paragraphedeliste"/>
        <w:numPr>
          <w:ilvl w:val="2"/>
          <w:numId w:val="15"/>
        </w:numPr>
        <w:rPr>
          <w:b/>
        </w:rPr>
      </w:pPr>
      <w:r>
        <w:rPr>
          <w:b/>
        </w:rPr>
        <w:t>MINVIEWS:</w:t>
      </w:r>
      <w:r w:rsidRPr="00A85475">
        <w:t> </w:t>
      </w:r>
      <w:r w:rsidR="00163825">
        <w:t>Comme pour S2.</w:t>
      </w:r>
    </w:p>
    <w:p w14:paraId="01CD2E6A" w14:textId="66237046" w:rsidR="007202CA" w:rsidRDefault="00A85475" w:rsidP="00A506B5">
      <w:pPr>
        <w:pStyle w:val="Paragraphedeliste"/>
        <w:numPr>
          <w:ilvl w:val="1"/>
          <w:numId w:val="15"/>
        </w:numPr>
        <w:rPr>
          <w:b/>
        </w:rPr>
      </w:pPr>
      <w:r w:rsidRPr="00A85475">
        <w:rPr>
          <w:b/>
        </w:rPr>
        <w:t>[VHR SCENE CONFIGURATION]</w:t>
      </w:r>
      <w:r w:rsidR="00BE781B">
        <w:rPr>
          <w:b/>
        </w:rPr>
        <w:t xml:space="preserve"> : </w:t>
      </w:r>
    </w:p>
    <w:p w14:paraId="3C189086" w14:textId="55B17022" w:rsidR="007202CA" w:rsidRPr="007202CA" w:rsidRDefault="00A506B5" w:rsidP="00A506B5">
      <w:pPr>
        <w:pStyle w:val="Paragraphedeliste"/>
        <w:numPr>
          <w:ilvl w:val="2"/>
          <w:numId w:val="15"/>
        </w:numPr>
        <w:rPr>
          <w:b/>
        </w:rPr>
      </w:pPr>
      <w:r w:rsidRPr="004377FA">
        <w:rPr>
          <w:b/>
        </w:rPr>
        <w:t>PANFOLDER :</w:t>
      </w:r>
      <w:r>
        <w:t xml:space="preserve"> Chemin </w:t>
      </w:r>
      <w:r w:rsidR="007202CA">
        <w:t xml:space="preserve">vers le dossier contenant </w:t>
      </w:r>
      <w:r>
        <w:t>l’</w:t>
      </w:r>
      <w:r w:rsidR="007202CA">
        <w:t>image panchromatique de la THRS (format VRT)</w:t>
      </w:r>
    </w:p>
    <w:p w14:paraId="110A6817" w14:textId="3EA47617" w:rsidR="007202CA" w:rsidRPr="007202CA" w:rsidRDefault="00A506B5" w:rsidP="00A506B5">
      <w:pPr>
        <w:pStyle w:val="Paragraphedeliste"/>
        <w:numPr>
          <w:ilvl w:val="2"/>
          <w:numId w:val="15"/>
        </w:numPr>
        <w:rPr>
          <w:b/>
        </w:rPr>
      </w:pPr>
      <w:r w:rsidRPr="004377FA">
        <w:rPr>
          <w:b/>
        </w:rPr>
        <w:t>MSFOLDER</w:t>
      </w:r>
      <w:r w:rsidR="004377FA">
        <w:rPr>
          <w:b/>
        </w:rPr>
        <w:t xml:space="preserve"> </w:t>
      </w:r>
      <w:r w:rsidRPr="004377FA">
        <w:rPr>
          <w:b/>
        </w:rPr>
        <w:t>:</w:t>
      </w:r>
      <w:r>
        <w:t xml:space="preserve"> </w:t>
      </w:r>
      <w:r w:rsidR="007202CA">
        <w:t>Chemin vers le dossier contenant l’image multispectrale de la THRS (format VRT)</w:t>
      </w:r>
    </w:p>
    <w:p w14:paraId="6AD3E71F" w14:textId="619F7DA8" w:rsidR="007202CA" w:rsidRPr="007202CA" w:rsidRDefault="007202CA" w:rsidP="00A506B5">
      <w:pPr>
        <w:pStyle w:val="Paragraphedeliste"/>
        <w:numPr>
          <w:ilvl w:val="2"/>
          <w:numId w:val="15"/>
        </w:numPr>
        <w:rPr>
          <w:b/>
        </w:rPr>
      </w:pPr>
      <w:r w:rsidRPr="004377FA">
        <w:rPr>
          <w:b/>
        </w:rPr>
        <w:t>TOA</w:t>
      </w:r>
      <w:r w:rsidR="004377FA" w:rsidRPr="004377FA">
        <w:rPr>
          <w:b/>
        </w:rPr>
        <w:t> :</w:t>
      </w:r>
      <w:r w:rsidR="004377FA">
        <w:t xml:space="preserve"> pour que la chaine applique la conversion TOA de la THRS : YES / NO</w:t>
      </w:r>
    </w:p>
    <w:p w14:paraId="6D275DD1" w14:textId="445AAE76" w:rsidR="007202CA" w:rsidRPr="004377FA" w:rsidRDefault="00A506B5" w:rsidP="00A506B5">
      <w:pPr>
        <w:pStyle w:val="Paragraphedeliste"/>
        <w:numPr>
          <w:ilvl w:val="2"/>
          <w:numId w:val="15"/>
        </w:numPr>
        <w:rPr>
          <w:b/>
        </w:rPr>
      </w:pPr>
      <w:r w:rsidRPr="004377FA">
        <w:rPr>
          <w:b/>
        </w:rPr>
        <w:t>PANSHARPENING:</w:t>
      </w:r>
      <w:r>
        <w:t xml:space="preserve"> </w:t>
      </w:r>
      <w:r w:rsidR="004377FA">
        <w:t xml:space="preserve">pour que la chaine </w:t>
      </w:r>
      <w:r>
        <w:t>calcul</w:t>
      </w:r>
      <w:r w:rsidR="004377FA">
        <w:t>e le pansharpening : YES / NO</w:t>
      </w:r>
      <w:r w:rsidR="00081027">
        <w:t>. Si le pansharpening a été créé en dehors de la chaîne, il faut appeler le fichier PANSHARP.tif et le placer sur un dossier appelé aussi PANSHARP au même niveau que les dossiers PAN et MS. Écrire YES dans « PANSHARPENING » même si celui-ci a déjà été créé en dehors de la chaine car dans le cas contraire la segmentation sera calculée sur l’image multispectrale.</w:t>
      </w:r>
    </w:p>
    <w:p w14:paraId="739D2AD6" w14:textId="13569E77" w:rsidR="004377FA" w:rsidRPr="004377FA" w:rsidRDefault="00A506B5" w:rsidP="00A506B5">
      <w:pPr>
        <w:pStyle w:val="Paragraphedeliste"/>
        <w:numPr>
          <w:ilvl w:val="2"/>
          <w:numId w:val="15"/>
        </w:numPr>
        <w:rPr>
          <w:b/>
        </w:rPr>
      </w:pPr>
      <w:r w:rsidRPr="004377FA">
        <w:rPr>
          <w:b/>
        </w:rPr>
        <w:t>SCALE</w:t>
      </w:r>
      <w:r w:rsidR="004377FA" w:rsidRPr="004377FA">
        <w:rPr>
          <w:b/>
        </w:rPr>
        <w:t> :</w:t>
      </w:r>
      <w:r w:rsidR="004377FA">
        <w:t xml:space="preserve"> paramètre d’échelle de la segmentation</w:t>
      </w:r>
    </w:p>
    <w:p w14:paraId="452A4417" w14:textId="35A5D325" w:rsidR="004377FA" w:rsidRPr="004377FA" w:rsidRDefault="004377FA" w:rsidP="00A506B5">
      <w:pPr>
        <w:pStyle w:val="Paragraphedeliste"/>
        <w:numPr>
          <w:ilvl w:val="2"/>
          <w:numId w:val="15"/>
        </w:numPr>
        <w:rPr>
          <w:b/>
        </w:rPr>
      </w:pPr>
      <w:r w:rsidRPr="004377FA">
        <w:rPr>
          <w:b/>
        </w:rPr>
        <w:t>SHAPE :</w:t>
      </w:r>
      <w:r>
        <w:t xml:space="preserve"> paramètre shape de la segmentation</w:t>
      </w:r>
    </w:p>
    <w:p w14:paraId="56E99FA7" w14:textId="77777777" w:rsidR="00371CF2" w:rsidRPr="00371CF2" w:rsidRDefault="00A506B5" w:rsidP="00A506B5">
      <w:pPr>
        <w:pStyle w:val="Paragraphedeliste"/>
        <w:numPr>
          <w:ilvl w:val="2"/>
          <w:numId w:val="15"/>
        </w:numPr>
        <w:rPr>
          <w:b/>
        </w:rPr>
      </w:pPr>
      <w:r w:rsidRPr="004377FA">
        <w:rPr>
          <w:b/>
        </w:rPr>
        <w:t>COMPACTNESS :</w:t>
      </w:r>
      <w:r>
        <w:t xml:space="preserve"> </w:t>
      </w:r>
      <w:r w:rsidR="004377FA">
        <w:t>paramètre de compactness de la segementation</w:t>
      </w:r>
    </w:p>
    <w:p w14:paraId="34635B77" w14:textId="2BCDDE0C" w:rsidR="00371CF2" w:rsidRPr="00371CF2" w:rsidRDefault="00A506B5" w:rsidP="00A506B5">
      <w:pPr>
        <w:pStyle w:val="Paragraphedeliste"/>
        <w:numPr>
          <w:ilvl w:val="1"/>
          <w:numId w:val="15"/>
        </w:numPr>
        <w:rPr>
          <w:b/>
        </w:rPr>
      </w:pPr>
      <w:r w:rsidRPr="00371CF2">
        <w:rPr>
          <w:b/>
        </w:rPr>
        <w:lastRenderedPageBreak/>
        <w:t>[VHR-SITS COREGISTRATION]</w:t>
      </w:r>
      <w:r w:rsidR="00BE781B">
        <w:rPr>
          <w:b/>
        </w:rPr>
        <w:t xml:space="preserve"> : </w:t>
      </w:r>
      <w:r w:rsidR="00BE781B" w:rsidRPr="00BE781B">
        <w:t>gestion du recalage de HRS sur la THRS</w:t>
      </w:r>
    </w:p>
    <w:p w14:paraId="0DEDCFE6" w14:textId="216D2094" w:rsidR="00371CF2" w:rsidRPr="00A6760F" w:rsidRDefault="00A506B5" w:rsidP="00A506B5">
      <w:pPr>
        <w:pStyle w:val="Paragraphedeliste"/>
        <w:numPr>
          <w:ilvl w:val="2"/>
          <w:numId w:val="15"/>
        </w:numPr>
        <w:rPr>
          <w:b/>
        </w:rPr>
      </w:pPr>
      <w:r w:rsidRPr="00371CF2">
        <w:rPr>
          <w:b/>
        </w:rPr>
        <w:t xml:space="preserve">COREGISTRER : </w:t>
      </w:r>
      <w:r>
        <w:t xml:space="preserve">il faut écrire </w:t>
      </w:r>
      <w:r w:rsidR="00A6760F">
        <w:t>YES</w:t>
      </w:r>
      <w:r>
        <w:t xml:space="preserve"> si l’utilisateur nécessite que la série temporelle d’image soit recalée par rapport à l’image THRS. Par défaut la chaîne propose de réaliser cette étape.</w:t>
      </w:r>
    </w:p>
    <w:p w14:paraId="7287A0EF" w14:textId="62ECFE9B" w:rsidR="00A6760F" w:rsidRPr="00371CF2" w:rsidRDefault="00A6760F" w:rsidP="00A506B5">
      <w:pPr>
        <w:pStyle w:val="Paragraphedeliste"/>
        <w:numPr>
          <w:ilvl w:val="2"/>
          <w:numId w:val="15"/>
        </w:numPr>
        <w:rPr>
          <w:b/>
        </w:rPr>
      </w:pPr>
      <w:r>
        <w:rPr>
          <w:b/>
        </w:rPr>
        <w:t xml:space="preserve">FORCE : </w:t>
      </w:r>
      <w:r>
        <w:t>mettre à YES si l’on souhaite écraser une coregistration déjà faite.</w:t>
      </w:r>
    </w:p>
    <w:p w14:paraId="74F5CA99" w14:textId="50549834" w:rsidR="00371CF2" w:rsidRPr="00371CF2" w:rsidRDefault="00371CF2" w:rsidP="00A506B5">
      <w:pPr>
        <w:pStyle w:val="Paragraphedeliste"/>
        <w:numPr>
          <w:ilvl w:val="2"/>
          <w:numId w:val="15"/>
        </w:numPr>
        <w:rPr>
          <w:b/>
        </w:rPr>
      </w:pPr>
      <w:r w:rsidRPr="00371CF2">
        <w:rPr>
          <w:b/>
        </w:rPr>
        <w:t>VHRBAND :</w:t>
      </w:r>
      <w:r>
        <w:t xml:space="preserve"> bande de la THRS utilisée pour la coregistration</w:t>
      </w:r>
    </w:p>
    <w:p w14:paraId="1AEB782C" w14:textId="19878E2A" w:rsidR="00371CF2" w:rsidRPr="00371CF2" w:rsidRDefault="00371CF2" w:rsidP="00A506B5">
      <w:pPr>
        <w:pStyle w:val="Paragraphedeliste"/>
        <w:numPr>
          <w:ilvl w:val="2"/>
          <w:numId w:val="15"/>
        </w:numPr>
        <w:rPr>
          <w:b/>
        </w:rPr>
      </w:pPr>
      <w:r w:rsidRPr="00371CF2">
        <w:rPr>
          <w:b/>
        </w:rPr>
        <w:t>S2BAND :</w:t>
      </w:r>
      <w:r>
        <w:t xml:space="preserve"> bande S2 utilisée pour la coregistration</w:t>
      </w:r>
    </w:p>
    <w:p w14:paraId="2D3DABC1" w14:textId="53A1A509" w:rsidR="00371CF2" w:rsidRPr="00371CF2" w:rsidRDefault="00A506B5" w:rsidP="00A506B5">
      <w:pPr>
        <w:pStyle w:val="Paragraphedeliste"/>
        <w:numPr>
          <w:ilvl w:val="2"/>
          <w:numId w:val="15"/>
        </w:numPr>
        <w:rPr>
          <w:b/>
        </w:rPr>
      </w:pPr>
      <w:r w:rsidRPr="00371CF2">
        <w:rPr>
          <w:b/>
        </w:rPr>
        <w:t>L8BAND :</w:t>
      </w:r>
      <w:r>
        <w:t xml:space="preserve"> </w:t>
      </w:r>
      <w:r w:rsidR="00371CF2">
        <w:t>bande L8 utilisée pour la coregistration</w:t>
      </w:r>
    </w:p>
    <w:p w14:paraId="7B453D6E" w14:textId="190DDB68" w:rsidR="00371CF2" w:rsidRPr="00371CF2" w:rsidRDefault="00371CF2" w:rsidP="00A506B5">
      <w:pPr>
        <w:pStyle w:val="Paragraphedeliste"/>
        <w:numPr>
          <w:ilvl w:val="2"/>
          <w:numId w:val="15"/>
        </w:numPr>
      </w:pPr>
      <w:r>
        <w:rPr>
          <w:b/>
        </w:rPr>
        <w:t>MAXPOINTS : </w:t>
      </w:r>
      <w:r w:rsidR="00163825">
        <w:t xml:space="preserve">Nombre maximum de points d’amer à retenir pour la co-registration (nécessaire si le nombre total est trop élevé, causant des </w:t>
      </w:r>
      <w:r w:rsidR="00163825" w:rsidRPr="00163825">
        <w:rPr>
          <w:i/>
        </w:rPr>
        <w:t>warnings</w:t>
      </w:r>
      <w:r w:rsidR="00163825">
        <w:t xml:space="preserve"> sur le nombre maximum d’itérations pendant l’exécution de l’étape).</w:t>
      </w:r>
    </w:p>
    <w:p w14:paraId="59962D99" w14:textId="33035CD3" w:rsidR="00BE781B" w:rsidRPr="00BE781B" w:rsidRDefault="00A506B5" w:rsidP="00A506B5">
      <w:pPr>
        <w:pStyle w:val="Paragraphedeliste"/>
        <w:numPr>
          <w:ilvl w:val="1"/>
          <w:numId w:val="15"/>
        </w:numPr>
        <w:rPr>
          <w:b/>
        </w:rPr>
      </w:pPr>
      <w:r w:rsidRPr="00BE781B">
        <w:rPr>
          <w:b/>
        </w:rPr>
        <w:t>[TRAINING CONFIGURATION]</w:t>
      </w:r>
      <w:r w:rsidR="00BE781B">
        <w:rPr>
          <w:b/>
        </w:rPr>
        <w:t xml:space="preserve"> : </w:t>
      </w:r>
    </w:p>
    <w:p w14:paraId="2FF12AB6" w14:textId="77777777" w:rsidR="002943D6" w:rsidRPr="002943D6" w:rsidRDefault="00A506B5" w:rsidP="00A506B5">
      <w:pPr>
        <w:pStyle w:val="Paragraphedeliste"/>
        <w:numPr>
          <w:ilvl w:val="2"/>
          <w:numId w:val="15"/>
        </w:numPr>
        <w:rPr>
          <w:b/>
        </w:rPr>
      </w:pPr>
      <w:r w:rsidRPr="002943D6">
        <w:rPr>
          <w:b/>
        </w:rPr>
        <w:t>CLASSCODE :</w:t>
      </w:r>
      <w:r>
        <w:t xml:space="preserve"> c’est le champ de la base de données d’apprentissage du</w:t>
      </w:r>
      <w:r w:rsidR="00BE781B">
        <w:t xml:space="preserve"> (des)</w:t>
      </w:r>
      <w:r>
        <w:t xml:space="preserve"> niveau</w:t>
      </w:r>
      <w:r w:rsidR="00BE781B">
        <w:t>(x)</w:t>
      </w:r>
      <w:r>
        <w:t xml:space="preserve"> de la nomenclature sur lequel</w:t>
      </w:r>
      <w:r w:rsidR="00BE781B">
        <w:t xml:space="preserve"> (lesquels)</w:t>
      </w:r>
      <w:r>
        <w:t xml:space="preserve"> on veut faire la classification.</w:t>
      </w:r>
      <w:r w:rsidR="00BE781B">
        <w:t xml:space="preserve"> Si on souhaite en mettre plusieurs, il faut les séparer par une « , »</w:t>
      </w:r>
    </w:p>
    <w:p w14:paraId="5E678AA1" w14:textId="37977DF6" w:rsidR="002943D6" w:rsidRDefault="00A506B5" w:rsidP="00713F02">
      <w:pPr>
        <w:pStyle w:val="Paragraphedeliste"/>
        <w:numPr>
          <w:ilvl w:val="2"/>
          <w:numId w:val="15"/>
        </w:numPr>
      </w:pPr>
      <w:r w:rsidRPr="002943D6">
        <w:rPr>
          <w:b/>
        </w:rPr>
        <w:t>PARAMETERS :</w:t>
      </w:r>
      <w:r>
        <w:t xml:space="preserve"> il s’agit du modèle </w:t>
      </w:r>
      <w:r w:rsidR="002943D6">
        <w:t>de classification</w:t>
      </w:r>
      <w:r>
        <w:t xml:space="preserve"> à util</w:t>
      </w:r>
      <w:r w:rsidR="002943D6">
        <w:t>iser, ainsi que ses paramètres.</w:t>
      </w:r>
    </w:p>
    <w:p w14:paraId="49C82407" w14:textId="7D416D8D" w:rsidR="009F4E32" w:rsidRDefault="009F4E32" w:rsidP="00713F02">
      <w:pPr>
        <w:pStyle w:val="Paragraphedeliste"/>
        <w:numPr>
          <w:ilvl w:val="2"/>
          <w:numId w:val="15"/>
        </w:numPr>
      </w:pPr>
      <w:r>
        <w:rPr>
          <w:b/>
        </w:rPr>
        <w:t xml:space="preserve">RFIMPORTANCE : YES/NO pour calcul l’importance des variables </w:t>
      </w:r>
    </w:p>
    <w:p w14:paraId="52C0D21F" w14:textId="30130E8D" w:rsidR="009F4E32" w:rsidRDefault="009F4E32" w:rsidP="00713F02">
      <w:pPr>
        <w:pStyle w:val="Paragraphedeliste"/>
        <w:numPr>
          <w:ilvl w:val="2"/>
          <w:numId w:val="15"/>
        </w:numPr>
      </w:pPr>
      <w:r w:rsidRPr="009F4E32">
        <w:rPr>
          <w:b/>
        </w:rPr>
        <w:t>RFIMPTREE :</w:t>
      </w:r>
      <w:r>
        <w:t xml:space="preserve"> </w:t>
      </w:r>
      <w:r w:rsidRPr="009F4E32">
        <w:rPr>
          <w:highlight w:val="yellow"/>
        </w:rPr>
        <w:t>paramètre du nombre d’arbres lié à RandomForest</w:t>
      </w:r>
    </w:p>
    <w:p w14:paraId="4A9B09F5" w14:textId="52789F28" w:rsidR="009F4E32" w:rsidRPr="009F4E32" w:rsidRDefault="009F4E32" w:rsidP="00713F02">
      <w:pPr>
        <w:pStyle w:val="Paragraphedeliste"/>
        <w:numPr>
          <w:ilvl w:val="2"/>
          <w:numId w:val="15"/>
        </w:numPr>
        <w:rPr>
          <w:b/>
        </w:rPr>
      </w:pPr>
      <w:r w:rsidRPr="009F4E32">
        <w:rPr>
          <w:b/>
        </w:rPr>
        <w:t xml:space="preserve">RFIMPNODSIZE : </w:t>
      </w:r>
      <w:r w:rsidRPr="009F4E32">
        <w:rPr>
          <w:highlight w:val="yellow"/>
        </w:rPr>
        <w:t>à compléter</w:t>
      </w:r>
    </w:p>
    <w:p w14:paraId="25D001F3" w14:textId="6AB09B80" w:rsidR="009F4E32" w:rsidRPr="009F4E32" w:rsidRDefault="009F4E32" w:rsidP="00713F02">
      <w:pPr>
        <w:pStyle w:val="Paragraphedeliste"/>
        <w:numPr>
          <w:ilvl w:val="2"/>
          <w:numId w:val="15"/>
        </w:numPr>
        <w:rPr>
          <w:b/>
        </w:rPr>
      </w:pPr>
      <w:r w:rsidRPr="009F4E32">
        <w:rPr>
          <w:b/>
        </w:rPr>
        <w:t>RFIMPMAXFEAT :</w:t>
      </w:r>
      <w:r>
        <w:rPr>
          <w:b/>
        </w:rPr>
        <w:t xml:space="preserve"> </w:t>
      </w:r>
      <w:r w:rsidRPr="009F4E32">
        <w:rPr>
          <w:highlight w:val="yellow"/>
        </w:rPr>
        <w:t>à compléter</w:t>
      </w:r>
    </w:p>
    <w:p w14:paraId="50A50BC8" w14:textId="415F3A17" w:rsidR="009F4E32" w:rsidRPr="009F4E32" w:rsidRDefault="009F4E32" w:rsidP="00713F02">
      <w:pPr>
        <w:pStyle w:val="Paragraphedeliste"/>
        <w:numPr>
          <w:ilvl w:val="2"/>
          <w:numId w:val="15"/>
        </w:numPr>
        <w:rPr>
          <w:b/>
        </w:rPr>
      </w:pPr>
      <w:r w:rsidRPr="009F4E32">
        <w:rPr>
          <w:b/>
        </w:rPr>
        <w:t xml:space="preserve">RFIMPNRUNS : </w:t>
      </w:r>
      <w:r w:rsidRPr="009F4E32">
        <w:rPr>
          <w:highlight w:val="yellow"/>
        </w:rPr>
        <w:t>à compléter</w:t>
      </w:r>
    </w:p>
    <w:p w14:paraId="74263692" w14:textId="5DB00671" w:rsidR="002943D6" w:rsidRDefault="002943D6" w:rsidP="002943D6">
      <w:pPr>
        <w:pStyle w:val="Paragraphedeliste"/>
        <w:numPr>
          <w:ilvl w:val="1"/>
          <w:numId w:val="15"/>
        </w:numPr>
      </w:pPr>
      <w:r w:rsidRPr="002943D6">
        <w:rPr>
          <w:b/>
        </w:rPr>
        <w:t>[CLASSIFICATION OUTPUT CONFIGURATION] :</w:t>
      </w:r>
      <w:r>
        <w:t xml:space="preserve"> format désiré pour la classification</w:t>
      </w:r>
    </w:p>
    <w:p w14:paraId="4B58662E" w14:textId="07FEF23C" w:rsidR="002943D6" w:rsidRPr="002943D6" w:rsidRDefault="002943D6" w:rsidP="002943D6">
      <w:pPr>
        <w:pStyle w:val="Paragraphedeliste"/>
        <w:numPr>
          <w:ilvl w:val="2"/>
          <w:numId w:val="15"/>
        </w:numPr>
        <w:rPr>
          <w:b/>
        </w:rPr>
      </w:pPr>
      <w:r w:rsidRPr="002943D6">
        <w:rPr>
          <w:b/>
        </w:rPr>
        <w:t>RASTERIZE</w:t>
      </w:r>
      <w:r>
        <w:rPr>
          <w:b/>
        </w:rPr>
        <w:t xml:space="preserve"> </w:t>
      </w:r>
      <w:r w:rsidRPr="002943D6">
        <w:rPr>
          <w:b/>
        </w:rPr>
        <w:t xml:space="preserve">: </w:t>
      </w:r>
      <w:r w:rsidR="00A6760F" w:rsidRPr="00A6760F">
        <w:t>Sélection du</w:t>
      </w:r>
      <w:r w:rsidR="00A6760F">
        <w:rPr>
          <w:b/>
        </w:rPr>
        <w:t xml:space="preserve"> </w:t>
      </w:r>
      <w:r w:rsidR="00A6760F" w:rsidRPr="00A6760F">
        <w:t>mode de</w:t>
      </w:r>
      <w:r w:rsidR="00A6760F">
        <w:rPr>
          <w:b/>
        </w:rPr>
        <w:t xml:space="preserve"> </w:t>
      </w:r>
      <w:r w:rsidR="00A6760F" w:rsidRPr="00A6760F">
        <w:t>rasterisation</w:t>
      </w:r>
      <w:r w:rsidR="00A6760F">
        <w:t>. NO – seul le format vecteur est produit ; VRT – la rasterisation se fait par tuile de segmentation et le résultat est un catalogue virtuel ; FULL – toute la scène est rastérisée en un seul fichier.</w:t>
      </w:r>
    </w:p>
    <w:p w14:paraId="09C61B10" w14:textId="1F764E00" w:rsidR="002943D6" w:rsidRDefault="00A506B5" w:rsidP="00A506B5">
      <w:pPr>
        <w:pStyle w:val="Paragraphedeliste"/>
        <w:numPr>
          <w:ilvl w:val="1"/>
          <w:numId w:val="15"/>
        </w:numPr>
      </w:pPr>
      <w:r w:rsidRPr="002943D6">
        <w:rPr>
          <w:b/>
        </w:rPr>
        <w:t>[ADDITIONAL FEATURES]</w:t>
      </w:r>
      <w:r w:rsidR="002943D6" w:rsidRPr="002943D6">
        <w:rPr>
          <w:b/>
        </w:rPr>
        <w:t> :</w:t>
      </w:r>
      <w:r w:rsidR="002943D6">
        <w:t xml:space="preserve"> gestion des </w:t>
      </w:r>
      <w:r w:rsidR="008A5E99">
        <w:t>variables</w:t>
      </w:r>
      <w:r w:rsidR="002943D6">
        <w:t xml:space="preserve"> </w:t>
      </w:r>
      <w:r w:rsidR="003968E3">
        <w:t>auxiliaires</w:t>
      </w:r>
      <w:r w:rsidR="008A5E99">
        <w:t xml:space="preserve"> choisies par l’</w:t>
      </w:r>
      <w:r w:rsidR="002943D6">
        <w:t>utilisateur (pentes, MNT, textures…)</w:t>
      </w:r>
    </w:p>
    <w:p w14:paraId="6B702577" w14:textId="335C39E8" w:rsidR="00A506B5" w:rsidRPr="00A506B5" w:rsidRDefault="00A506B5" w:rsidP="002943D6">
      <w:pPr>
        <w:pStyle w:val="Paragraphedeliste"/>
        <w:numPr>
          <w:ilvl w:val="2"/>
          <w:numId w:val="15"/>
        </w:numPr>
      </w:pPr>
      <w:r w:rsidRPr="002943D6">
        <w:rPr>
          <w:b/>
        </w:rPr>
        <w:t>USERFEATLEAST :</w:t>
      </w:r>
      <w:r>
        <w:t xml:space="preserve"> liste des chemins </w:t>
      </w:r>
      <w:r w:rsidR="002943D6">
        <w:t xml:space="preserve">+ noms </w:t>
      </w:r>
      <w:r>
        <w:t>des fichiers séparé</w:t>
      </w:r>
      <w:r w:rsidR="002943D6">
        <w:t>s</w:t>
      </w:r>
      <w:r>
        <w:t xml:space="preserve"> par des virgules.</w:t>
      </w:r>
    </w:p>
    <w:p w14:paraId="485A2CF5" w14:textId="77777777" w:rsidR="00A506B5" w:rsidRDefault="00A506B5" w:rsidP="00A506B5">
      <w:pPr>
        <w:pStyle w:val="Titre2"/>
        <w:numPr>
          <w:ilvl w:val="1"/>
          <w:numId w:val="5"/>
        </w:numPr>
      </w:pPr>
      <w:bookmarkStart w:id="38" w:name="_Toc9587902"/>
      <w:r>
        <w:t>Mise en place des fichiers et des dossiers</w:t>
      </w:r>
      <w:bookmarkEnd w:id="38"/>
    </w:p>
    <w:p w14:paraId="467B8E0B" w14:textId="77777777" w:rsidR="00A506B5" w:rsidRDefault="00A506B5" w:rsidP="00A506B5">
      <w:r>
        <w:t xml:space="preserve">Quelques manipulations doivent être faites avant de lancer la chaîne de traitement : </w:t>
      </w:r>
    </w:p>
    <w:p w14:paraId="0D050A13" w14:textId="3D378FA4" w:rsidR="00A506B5" w:rsidRDefault="00A506B5" w:rsidP="003909B9">
      <w:pPr>
        <w:pStyle w:val="Paragraphedeliste"/>
        <w:numPr>
          <w:ilvl w:val="2"/>
          <w:numId w:val="15"/>
        </w:numPr>
      </w:pPr>
      <w:r>
        <w:t>Placer dans le BASEFOLDER les dossiers des images Landsat-8 et Sentinel-2 dans des sous-dossiers appelés respectivement L8 et S2.</w:t>
      </w:r>
      <w:r w:rsidR="003909B9">
        <w:t xml:space="preserve"> </w:t>
      </w:r>
      <w:r w:rsidR="003909B9" w:rsidRPr="003909B9">
        <w:t>Ne pas oublier de déplacer les fichiers sources S2 et L8 si une mosaïque a été effectuée.</w:t>
      </w:r>
      <w:r>
        <w:t xml:space="preserve"> </w:t>
      </w:r>
    </w:p>
    <w:p w14:paraId="276CBF11" w14:textId="4F531F02" w:rsidR="00A506B5" w:rsidRPr="00A506B5" w:rsidRDefault="00A506B5" w:rsidP="00A506B5">
      <w:pPr>
        <w:pStyle w:val="Paragraphedeliste"/>
        <w:numPr>
          <w:ilvl w:val="2"/>
          <w:numId w:val="15"/>
        </w:numPr>
      </w:pPr>
      <w:r>
        <w:t>Même si le pansharpening n’</w:t>
      </w:r>
      <w:r w:rsidR="00081027">
        <w:t>est</w:t>
      </w:r>
      <w:r>
        <w:t xml:space="preserve"> pas </w:t>
      </w:r>
      <w:r w:rsidR="00081027">
        <w:t>créé</w:t>
      </w:r>
      <w:r>
        <w:t xml:space="preserve"> avec la chaîne de traitement, les deux image</w:t>
      </w:r>
      <w:r w:rsidR="00081027">
        <w:t>s</w:t>
      </w:r>
      <w:r>
        <w:t xml:space="preserve"> THRS doivent être mises dans le BASEFOLDER, dans des sous-dossiers appelés PAN et MS. </w:t>
      </w:r>
      <w:r w:rsidR="00081027">
        <w:t>I</w:t>
      </w:r>
      <w:r>
        <w:t xml:space="preserve">l faut </w:t>
      </w:r>
      <w:r w:rsidR="00081027">
        <w:t xml:space="preserve">également </w:t>
      </w:r>
      <w:r>
        <w:t>créer un raster virtuel pour chacun</w:t>
      </w:r>
      <w:r w:rsidR="00081027">
        <w:t>e des images dans leurs dossiers respectifs</w:t>
      </w:r>
      <w:r>
        <w:t>.</w:t>
      </w:r>
    </w:p>
    <w:p w14:paraId="11EAA8F3" w14:textId="77777777" w:rsidR="00A506B5" w:rsidRDefault="00A506B5" w:rsidP="00A506B5">
      <w:pPr>
        <w:pStyle w:val="Titre2"/>
        <w:numPr>
          <w:ilvl w:val="1"/>
          <w:numId w:val="5"/>
        </w:numPr>
      </w:pPr>
      <w:bookmarkStart w:id="39" w:name="_Toc9587903"/>
      <w:r>
        <w:t>Lancement de la chaine</w:t>
      </w:r>
      <w:bookmarkEnd w:id="39"/>
    </w:p>
    <w:p w14:paraId="72602779" w14:textId="557F57DA" w:rsidR="00A506B5" w:rsidRDefault="00A506B5" w:rsidP="00A506B5">
      <w:r>
        <w:t xml:space="preserve">Cela se fait sur la fenêtre de commandes d’OSGeo4W, sur laquelle il faut se placer sur le dossier de la </w:t>
      </w:r>
      <w:r w:rsidRPr="008B010C">
        <w:t xml:space="preserve">chaîne </w:t>
      </w:r>
      <w:r w:rsidR="00D758AC" w:rsidRPr="008B010C">
        <w:t>Moringa</w:t>
      </w:r>
      <w:r w:rsidRPr="008B010C">
        <w:t>.</w:t>
      </w:r>
      <w:r>
        <w:t xml:space="preserve"> </w:t>
      </w:r>
    </w:p>
    <w:p w14:paraId="6DD74BCF" w14:textId="77777777" w:rsidR="00A506B5" w:rsidRDefault="00A506B5" w:rsidP="00A506B5">
      <w:r>
        <w:t>Nous avons lancé chaque étape de manière indépendante. Cela est indiqué au travers de l’instruction « --single-step » (sauf pour les étapes 5 et 6).</w:t>
      </w:r>
    </w:p>
    <w:p w14:paraId="5A9FA0BE" w14:textId="0EE2CC5D" w:rsidR="00A6760F" w:rsidRDefault="00A6760F" w:rsidP="00A506B5">
      <w:r>
        <w:t xml:space="preserve">L’étape 0 est disponible pour prétraiter la THRS dans les cas simples où il </w:t>
      </w:r>
      <w:r w:rsidR="008B010C">
        <w:t>n’</w:t>
      </w:r>
      <w:r>
        <w:t>y a pas de prétraitements géométriques à réaliser (scène entière orthorectifiée en format supporté par l’OTB) :</w:t>
      </w:r>
    </w:p>
    <w:p w14:paraId="2B3623F9" w14:textId="284F5629" w:rsidR="00A6760F" w:rsidRPr="00A6760F" w:rsidRDefault="00A6760F" w:rsidP="00A506B5">
      <w:pPr>
        <w:rPr>
          <w:lang w:val="en-US"/>
        </w:rPr>
      </w:pPr>
      <w:r w:rsidRPr="00D93F5C">
        <w:rPr>
          <w:b/>
          <w:lang w:val="en-US"/>
        </w:rPr>
        <w:t xml:space="preserve">Python launchChain.py --runlevel </w:t>
      </w:r>
      <w:r>
        <w:rPr>
          <w:b/>
          <w:lang w:val="en-US"/>
        </w:rPr>
        <w:t>0</w:t>
      </w:r>
      <w:r w:rsidRPr="00D93F5C">
        <w:rPr>
          <w:b/>
          <w:lang w:val="en-US"/>
        </w:rPr>
        <w:t xml:space="preserve"> --single-step reunion_test.cfg &gt; Etape</w:t>
      </w:r>
      <w:r>
        <w:rPr>
          <w:b/>
          <w:lang w:val="en-US"/>
        </w:rPr>
        <w:t>0</w:t>
      </w:r>
      <w:r w:rsidRPr="00D93F5C">
        <w:rPr>
          <w:b/>
          <w:lang w:val="en-US"/>
        </w:rPr>
        <w:t>.log</w:t>
      </w:r>
    </w:p>
    <w:p w14:paraId="778431F7" w14:textId="77777777" w:rsidR="00A506B5" w:rsidRPr="00A506B5" w:rsidRDefault="00A506B5" w:rsidP="00A506B5">
      <w:pPr>
        <w:pStyle w:val="Paragraphedeliste"/>
        <w:numPr>
          <w:ilvl w:val="1"/>
          <w:numId w:val="15"/>
        </w:numPr>
        <w:rPr>
          <w:u w:val="single"/>
        </w:rPr>
      </w:pPr>
      <w:r w:rsidRPr="00A506B5">
        <w:rPr>
          <w:u w:val="single"/>
        </w:rPr>
        <w:t xml:space="preserve">Étape 1: segmentation </w:t>
      </w:r>
    </w:p>
    <w:p w14:paraId="257DD4FB" w14:textId="77777777" w:rsidR="00A506B5" w:rsidRDefault="00A506B5" w:rsidP="00A506B5">
      <w:r>
        <w:lastRenderedPageBreak/>
        <w:t>Ligne de commande :</w:t>
      </w:r>
    </w:p>
    <w:p w14:paraId="67606B96" w14:textId="77777777" w:rsidR="00A506B5" w:rsidRPr="00D93F5C" w:rsidRDefault="00A506B5" w:rsidP="00A506B5">
      <w:pPr>
        <w:rPr>
          <w:b/>
          <w:lang w:val="en-US"/>
        </w:rPr>
      </w:pPr>
      <w:r w:rsidRPr="00D93F5C">
        <w:rPr>
          <w:b/>
          <w:lang w:val="en-US"/>
        </w:rPr>
        <w:t>Python launchChain.py --runlevel 1 --single-step reunion_test.cfg &gt; Etape1.log</w:t>
      </w:r>
    </w:p>
    <w:p w14:paraId="790C417D" w14:textId="77777777" w:rsidR="00A506B5" w:rsidRDefault="00A506B5" w:rsidP="00A506B5">
      <w:r>
        <w:t xml:space="preserve">L’instruction " &gt; Etape1.log" permet d’enregistrer dans un fichier texte ce qui est affiché sur la fenêtre de commande, mais ce n’est pas obligatoire. </w:t>
      </w:r>
    </w:p>
    <w:p w14:paraId="66395D1B" w14:textId="219AD311" w:rsidR="00A506B5" w:rsidRDefault="00A506B5" w:rsidP="00A506B5">
      <w:r>
        <w:t xml:space="preserve">Lors de cette étape un dossier appelé « SEGMENTATION » est créé </w:t>
      </w:r>
      <w:r w:rsidR="000912AD">
        <w:t>dans</w:t>
      </w:r>
      <w:r>
        <w:t xml:space="preserve"> le </w:t>
      </w:r>
      <w:r w:rsidR="00053C63">
        <w:t>CHAINNAME</w:t>
      </w:r>
      <w:r>
        <w:t xml:space="preserve">. Ce dossier contient </w:t>
      </w:r>
      <w:r w:rsidR="00053C63">
        <w:t>les tuiles</w:t>
      </w:r>
      <w:r>
        <w:t xml:space="preserve"> de</w:t>
      </w:r>
      <w:r w:rsidR="00053C63">
        <w:t xml:space="preserve"> la</w:t>
      </w:r>
      <w:r>
        <w:t xml:space="preserve"> segmentation ainsi que la base de données d’apprentissage intersec</w:t>
      </w:r>
      <w:r w:rsidR="00053C63">
        <w:t>té avec la segmentation dont les noms de</w:t>
      </w:r>
      <w:r>
        <w:t xml:space="preserve"> fichiers commencent par GT. </w:t>
      </w:r>
    </w:p>
    <w:p w14:paraId="41B5C906" w14:textId="0D747CC1" w:rsidR="00A506B5" w:rsidRDefault="003909B9" w:rsidP="00A506B5">
      <w:r w:rsidRPr="003909B9">
        <w:t>Si l’étape de segmentation a été faite mais que vous souhaitez modifier la base de données d’apprentissage, il faut effacer les fichiers GT est relancer l’étape 1. Cela évite de refaire toute la segmentation, seule l’intersection entre la segmentation et la BD terrain sera effectuée.</w:t>
      </w:r>
      <w:r w:rsidR="00A506B5">
        <w:t xml:space="preserve"> Cela évite de refaire toute la segmentation. </w:t>
      </w:r>
    </w:p>
    <w:p w14:paraId="3C16D4B9" w14:textId="77777777" w:rsidR="00A506B5" w:rsidRPr="00D93F5C" w:rsidRDefault="00D93F5C" w:rsidP="00D93F5C">
      <w:pPr>
        <w:pStyle w:val="Paragraphedeliste"/>
        <w:numPr>
          <w:ilvl w:val="1"/>
          <w:numId w:val="15"/>
        </w:numPr>
        <w:rPr>
          <w:u w:val="single"/>
        </w:rPr>
      </w:pPr>
      <w:r w:rsidRPr="00D93F5C">
        <w:rPr>
          <w:u w:val="single"/>
        </w:rPr>
        <w:t>Étape</w:t>
      </w:r>
      <w:r w:rsidR="00A506B5" w:rsidRPr="00D93F5C">
        <w:rPr>
          <w:u w:val="single"/>
        </w:rPr>
        <w:t xml:space="preserve"> 2: Recalage de la série temporelle</w:t>
      </w:r>
    </w:p>
    <w:p w14:paraId="52EB9C4A" w14:textId="77777777" w:rsidR="00A506B5" w:rsidRPr="00D93F5C" w:rsidRDefault="00D93F5C" w:rsidP="00A506B5">
      <w:r>
        <w:t xml:space="preserve">Ligne de commande : </w:t>
      </w:r>
      <w:r w:rsidR="00A506B5" w:rsidRPr="00D93F5C">
        <w:rPr>
          <w:b/>
        </w:rPr>
        <w:t>Python launchChain.py --runlevel 2 --single-step reunion_test.cfg &gt; Etape2.log</w:t>
      </w:r>
    </w:p>
    <w:p w14:paraId="33D7AFFB" w14:textId="4FF5712B" w:rsidR="00A506B5" w:rsidRDefault="00A506B5" w:rsidP="00A506B5">
      <w:r>
        <w:t xml:space="preserve">Les </w:t>
      </w:r>
      <w:r w:rsidR="00053C63">
        <w:t>images recalées sont placée</w:t>
      </w:r>
      <w:r>
        <w:t xml:space="preserve">s </w:t>
      </w:r>
      <w:r w:rsidR="00053C63">
        <w:t>dans</w:t>
      </w:r>
      <w:r>
        <w:t xml:space="preserve"> les dossiers L8 et S2. Elles correspondent aux fichiers qui </w:t>
      </w:r>
      <w:r w:rsidR="00053C63">
        <w:t xml:space="preserve">dont les noms se </w:t>
      </w:r>
      <w:r>
        <w:t xml:space="preserve">terminent par COREG. </w:t>
      </w:r>
    </w:p>
    <w:p w14:paraId="4F9F5434" w14:textId="77777777" w:rsidR="00053C63" w:rsidRDefault="00053C63" w:rsidP="00A506B5"/>
    <w:p w14:paraId="2E6E3C96" w14:textId="77777777" w:rsidR="00053C63" w:rsidRDefault="00053C63" w:rsidP="00A506B5"/>
    <w:p w14:paraId="788A7D06" w14:textId="4FCD33B9" w:rsidR="00A506B5" w:rsidRPr="00053C63" w:rsidRDefault="00053C63" w:rsidP="00053C63">
      <w:pPr>
        <w:pStyle w:val="Paragraphedeliste"/>
        <w:numPr>
          <w:ilvl w:val="1"/>
          <w:numId w:val="15"/>
        </w:numPr>
        <w:rPr>
          <w:u w:val="single"/>
        </w:rPr>
      </w:pPr>
      <w:r w:rsidRPr="00053C63">
        <w:rPr>
          <w:u w:val="single"/>
        </w:rPr>
        <w:t>Étape</w:t>
      </w:r>
      <w:r w:rsidR="00A506B5" w:rsidRPr="00053C63">
        <w:rPr>
          <w:u w:val="single"/>
        </w:rPr>
        <w:t xml:space="preserve"> 3: Interpolation des zones sous nuages</w:t>
      </w:r>
    </w:p>
    <w:p w14:paraId="73EB5779" w14:textId="77777777" w:rsidR="00A506B5" w:rsidRPr="00D93F5C" w:rsidRDefault="00A506B5" w:rsidP="00A506B5">
      <w:r>
        <w:t>Lig</w:t>
      </w:r>
      <w:r w:rsidR="00D93F5C">
        <w:t xml:space="preserve">ne de commande : </w:t>
      </w:r>
      <w:r w:rsidRPr="00D93F5C">
        <w:rPr>
          <w:b/>
        </w:rPr>
        <w:t>Python launchChain.py --runlevel 3 --single-step reunion_test.cfg &gt; Etape3.log</w:t>
      </w:r>
    </w:p>
    <w:p w14:paraId="41A7610C" w14:textId="0D08EF31" w:rsidR="00A83840" w:rsidRDefault="00A506B5" w:rsidP="00A83840">
      <w:r>
        <w:t xml:space="preserve">Dans cette étape un dossier FEAT est créé dans le BASEFOLDER. </w:t>
      </w:r>
      <w:r w:rsidR="00053C63">
        <w:t>Dans</w:t>
      </w:r>
      <w:r>
        <w:t xml:space="preserve"> ce dossier sont placées les </w:t>
      </w:r>
      <w:r w:rsidR="00A83840">
        <w:t>piles d’images de la série temporelle (un fichier pour chaque bande et indices) avant interpolation des zones sous nuages mais aussi après interpolation (Gapfilling). Dans ce cas, le nom d</w:t>
      </w:r>
      <w:r>
        <w:t xml:space="preserve">es images </w:t>
      </w:r>
      <w:r w:rsidR="00A83840">
        <w:t xml:space="preserve">se </w:t>
      </w:r>
      <w:r w:rsidR="003909B9">
        <w:t xml:space="preserve">terminent par GAPF </w:t>
      </w:r>
      <w:r w:rsidR="003909B9" w:rsidRPr="003909B9">
        <w:t>correspondent au produit final : la concaténation des images de toutes les dates pour chacun des indices et des bandes, avec un remplissage des nodata provoqués par la p</w:t>
      </w:r>
      <w:r w:rsidR="003909B9">
        <w:t>résence de nuages (Gapfilling).</w:t>
      </w:r>
    </w:p>
    <w:p w14:paraId="480B782D" w14:textId="4D42D8C8" w:rsidR="00A506B5" w:rsidRPr="00A83840" w:rsidRDefault="00D93F5C" w:rsidP="000E72FC">
      <w:pPr>
        <w:pStyle w:val="Paragraphedeliste"/>
        <w:numPr>
          <w:ilvl w:val="1"/>
          <w:numId w:val="15"/>
        </w:numPr>
        <w:rPr>
          <w:u w:val="single"/>
        </w:rPr>
      </w:pPr>
      <w:r w:rsidRPr="00A83840">
        <w:rPr>
          <w:u w:val="single"/>
        </w:rPr>
        <w:t>Étape</w:t>
      </w:r>
      <w:r w:rsidR="00A506B5" w:rsidRPr="00A83840">
        <w:rPr>
          <w:u w:val="single"/>
        </w:rPr>
        <w:t xml:space="preserve"> 4: Statistiques zonales</w:t>
      </w:r>
    </w:p>
    <w:p w14:paraId="7B0E21A6" w14:textId="77777777" w:rsidR="00A506B5" w:rsidRPr="00D93F5C" w:rsidRDefault="00D93F5C" w:rsidP="00A506B5">
      <w:r>
        <w:t xml:space="preserve">Ligne de commande : </w:t>
      </w:r>
      <w:r w:rsidR="00A506B5" w:rsidRPr="00D93F5C">
        <w:rPr>
          <w:b/>
        </w:rPr>
        <w:t>Python launchChain.py --runlevel 4 --single-step reunion_test.cfg &gt; Etape4.log</w:t>
      </w:r>
    </w:p>
    <w:p w14:paraId="69EE578D" w14:textId="1D3AB931" w:rsidR="008A5E99" w:rsidRDefault="00A506B5" w:rsidP="00A506B5">
      <w:r>
        <w:t xml:space="preserve">Dans cette étape </w:t>
      </w:r>
      <w:r w:rsidR="008A5E99">
        <w:t xml:space="preserve">3 </w:t>
      </w:r>
      <w:r>
        <w:t>nouveaux dossiers sont créés dans le dossier</w:t>
      </w:r>
      <w:r w:rsidR="008A5E99">
        <w:t> </w:t>
      </w:r>
      <w:r w:rsidR="000912AD">
        <w:t>CHAINNAME</w:t>
      </w:r>
      <w:r w:rsidR="008A5E99">
        <w:t xml:space="preserve"> pour ajouter  les champs des variables </w:t>
      </w:r>
      <w:r w:rsidR="000E72FC">
        <w:t>utilisées pour la classification</w:t>
      </w:r>
      <w:r w:rsidR="008A5E99">
        <w:t xml:space="preserve"> : </w:t>
      </w:r>
    </w:p>
    <w:p w14:paraId="6F0C6AC2" w14:textId="4099E1B1" w:rsidR="008A5E99" w:rsidRDefault="008A5E99" w:rsidP="008A5E99">
      <w:pPr>
        <w:pStyle w:val="Paragraphedeliste"/>
        <w:numPr>
          <w:ilvl w:val="2"/>
          <w:numId w:val="15"/>
        </w:numPr>
      </w:pPr>
      <w:r>
        <w:t>GT_SAMPLES : parcelles de la base de données d’apprentissage</w:t>
      </w:r>
    </w:p>
    <w:p w14:paraId="3DFC28B4" w14:textId="40E55EA1" w:rsidR="008A5E99" w:rsidRDefault="00A506B5" w:rsidP="008A5E99">
      <w:pPr>
        <w:pStyle w:val="Paragraphedeliste"/>
        <w:numPr>
          <w:ilvl w:val="2"/>
          <w:numId w:val="15"/>
        </w:numPr>
      </w:pPr>
      <w:r>
        <w:t>SAMPLES</w:t>
      </w:r>
      <w:r w:rsidR="008A5E99">
        <w:t> : objets</w:t>
      </w:r>
      <w:r w:rsidR="000E72FC">
        <w:t xml:space="preserve"> issus de la segmentation</w:t>
      </w:r>
    </w:p>
    <w:p w14:paraId="338FBA1F" w14:textId="617BA7FA" w:rsidR="003909B9" w:rsidRDefault="008A5E99" w:rsidP="003909B9">
      <w:pPr>
        <w:pStyle w:val="Paragraphedeliste"/>
        <w:numPr>
          <w:ilvl w:val="2"/>
          <w:numId w:val="15"/>
        </w:numPr>
      </w:pPr>
      <w:r>
        <w:t>VAL_SAMPLES</w:t>
      </w:r>
      <w:r w:rsidR="000E72FC">
        <w:t> : parcelles de la base de données de validation</w:t>
      </w:r>
    </w:p>
    <w:p w14:paraId="4AD4E533" w14:textId="77777777" w:rsidR="00A506B5" w:rsidRDefault="00D93F5C" w:rsidP="000E72FC">
      <w:pPr>
        <w:pStyle w:val="Paragraphedeliste"/>
        <w:numPr>
          <w:ilvl w:val="1"/>
          <w:numId w:val="15"/>
        </w:numPr>
        <w:spacing w:before="120" w:beforeAutospacing="0"/>
        <w:rPr>
          <w:u w:val="single"/>
        </w:rPr>
      </w:pPr>
      <w:r w:rsidRPr="00D93F5C">
        <w:rPr>
          <w:u w:val="single"/>
        </w:rPr>
        <w:t>Étape</w:t>
      </w:r>
      <w:r w:rsidR="00A506B5" w:rsidRPr="00D93F5C">
        <w:rPr>
          <w:u w:val="single"/>
        </w:rPr>
        <w:t xml:space="preserve"> 5 et 6: Modélisation de la classification</w:t>
      </w:r>
    </w:p>
    <w:p w14:paraId="34E90B8E" w14:textId="77777777" w:rsidR="000E72FC" w:rsidRDefault="000E72FC" w:rsidP="000E72FC">
      <w:r>
        <w:t>Ces deux étapes ont été lancées simultanément.</w:t>
      </w:r>
    </w:p>
    <w:p w14:paraId="6B6D1FD3" w14:textId="77777777" w:rsidR="000E72FC" w:rsidRDefault="000E72FC" w:rsidP="000E72FC">
      <w:pPr>
        <w:rPr>
          <w:b/>
        </w:rPr>
      </w:pPr>
      <w:r>
        <w:t xml:space="preserve">Ligne de commande : </w:t>
      </w:r>
      <w:r w:rsidRPr="000E72FC">
        <w:rPr>
          <w:b/>
        </w:rPr>
        <w:t>Python launchChain.py --runlevel 5 reunion_test.cfg &gt; Etape5et6.log</w:t>
      </w:r>
    </w:p>
    <w:p w14:paraId="6AAE154F" w14:textId="77777777" w:rsidR="000E72FC" w:rsidRPr="00D93F5C" w:rsidRDefault="000E72FC" w:rsidP="000E72FC"/>
    <w:p w14:paraId="269A56D1" w14:textId="14FED810" w:rsidR="000E72FC" w:rsidRPr="000E72FC" w:rsidRDefault="000E72FC" w:rsidP="000E72FC">
      <w:pPr>
        <w:spacing w:before="120" w:beforeAutospacing="0"/>
        <w:rPr>
          <w:u w:val="single"/>
        </w:rPr>
      </w:pPr>
      <w:r>
        <w:t>Dans ces étapes</w:t>
      </w:r>
      <w:r w:rsidR="003909B9">
        <w:t>, deux</w:t>
      </w:r>
      <w:r>
        <w:t xml:space="preserve"> nouveaux dossiers sont créés dans le dossier CHAINNAME. Les nom</w:t>
      </w:r>
      <w:r w:rsidR="00713F02">
        <w:t>s</w:t>
      </w:r>
      <w:r>
        <w:t xml:space="preserve"> de ces dossiers se terminent par le </w:t>
      </w:r>
      <w:r w:rsidRPr="000E72FC">
        <w:t>SETUPNAME</w:t>
      </w:r>
      <w:r>
        <w:t> figurant dans le fichier de config:</w:t>
      </w:r>
    </w:p>
    <w:p w14:paraId="1A6BB71D" w14:textId="2BBE7622" w:rsidR="000E72FC" w:rsidRDefault="000E72FC" w:rsidP="000E72FC">
      <w:pPr>
        <w:pStyle w:val="Paragraphedeliste"/>
        <w:numPr>
          <w:ilvl w:val="2"/>
          <w:numId w:val="15"/>
        </w:numPr>
        <w:spacing w:before="120" w:beforeAutospacing="0"/>
      </w:pPr>
      <w:r w:rsidRPr="000E72FC">
        <w:t>MODEL_</w:t>
      </w:r>
      <w:r w:rsidRPr="00E50C59">
        <w:rPr>
          <w:i/>
        </w:rPr>
        <w:t>SETUPNAME</w:t>
      </w:r>
      <w:r>
        <w:t> : les fichiers produits par la modélisation</w:t>
      </w:r>
    </w:p>
    <w:p w14:paraId="7BF2642A" w14:textId="129C8938" w:rsidR="000E72FC" w:rsidRDefault="000E72FC" w:rsidP="000E72FC">
      <w:pPr>
        <w:pStyle w:val="Paragraphedeliste"/>
        <w:numPr>
          <w:ilvl w:val="2"/>
          <w:numId w:val="15"/>
        </w:numPr>
        <w:spacing w:before="120" w:beforeAutospacing="0"/>
      </w:pPr>
      <w:r>
        <w:t>CLASSIFICATION_</w:t>
      </w:r>
      <w:r w:rsidRPr="00E50C59">
        <w:rPr>
          <w:i/>
        </w:rPr>
        <w:t>SETUPNAME</w:t>
      </w:r>
      <w:r>
        <w:t> : contient les résultats de validation et les cartes aux formats raster et vecteur</w:t>
      </w:r>
    </w:p>
    <w:p w14:paraId="0DD08A67" w14:textId="1D90B81C" w:rsidR="00713F02" w:rsidRDefault="00713F02" w:rsidP="00713F02">
      <w:pPr>
        <w:spacing w:before="120" w:beforeAutospacing="0"/>
      </w:pPr>
      <w:r>
        <w:t>La chaine enregistre la classification aux formats image et vecteur dans des dossiers séparé pour chaque niveau de la nomenclature.</w:t>
      </w:r>
    </w:p>
    <w:p w14:paraId="53F3BA80" w14:textId="6F1DB684" w:rsidR="00713F02" w:rsidRPr="000E72FC" w:rsidRDefault="00713F02" w:rsidP="00713F02">
      <w:pPr>
        <w:spacing w:before="120" w:beforeAutospacing="0"/>
      </w:pPr>
      <w:r>
        <w:t>Pour le format raster un fichier de mosaïque virtuelle est créé. Pour le format vecteur il s’agit de chaque tuile issue de la segmentation.</w:t>
      </w:r>
    </w:p>
    <w:p w14:paraId="330EAFA9" w14:textId="14D3AA69" w:rsidR="003968E3" w:rsidRDefault="003968E3">
      <w:pPr>
        <w:autoSpaceDE/>
        <w:autoSpaceDN/>
        <w:adjustRightInd/>
        <w:spacing w:before="0" w:beforeAutospacing="0"/>
        <w:jc w:val="left"/>
      </w:pPr>
      <w:r>
        <w:br w:type="page"/>
      </w:r>
    </w:p>
    <w:p w14:paraId="64E96DD5" w14:textId="77777777" w:rsidR="009D44D6" w:rsidRDefault="009D44D6" w:rsidP="00881E6C">
      <w:pPr>
        <w:pStyle w:val="T1-I"/>
        <w:numPr>
          <w:ilvl w:val="0"/>
          <w:numId w:val="5"/>
        </w:numPr>
      </w:pPr>
      <w:bookmarkStart w:id="40" w:name="_Toc9587904"/>
      <w:r>
        <w:lastRenderedPageBreak/>
        <w:t>Post-traitements</w:t>
      </w:r>
      <w:bookmarkEnd w:id="40"/>
    </w:p>
    <w:p w14:paraId="6A2767E2" w14:textId="61EFCA48" w:rsidR="009D44D6" w:rsidRDefault="009D44D6" w:rsidP="009D44D6">
      <w:pPr>
        <w:pStyle w:val="Titre2"/>
        <w:numPr>
          <w:ilvl w:val="1"/>
          <w:numId w:val="5"/>
        </w:numPr>
      </w:pPr>
      <w:bookmarkStart w:id="41" w:name="_Toc9587905"/>
      <w:r>
        <w:t>Export de la classification</w:t>
      </w:r>
      <w:r w:rsidR="00713F02">
        <w:t xml:space="preserve"> format image</w:t>
      </w:r>
      <w:bookmarkEnd w:id="41"/>
    </w:p>
    <w:p w14:paraId="04C92B56" w14:textId="061A9D82" w:rsidR="009D44D6" w:rsidRDefault="003968E3" w:rsidP="009D44D6">
      <w:r>
        <w:t>À</w:t>
      </w:r>
      <w:r w:rsidR="009D44D6">
        <w:t xml:space="preserve"> la fin du processus de classification, la chaine aura créé un raster virtuel (VRT) rassemblant toutes les tuiles de la classification. Si ce n’est pas le cas, il faudra le faire manuellement avec QGIS.</w:t>
      </w:r>
    </w:p>
    <w:p w14:paraId="34903ABD" w14:textId="4904CCAC" w:rsidR="009D44D6" w:rsidRDefault="009D44D6" w:rsidP="009D44D6">
      <w:r>
        <w:t>Il est ensuite possible de valider (Cf. Chapitre validation) ou d’exporter la classification a</w:t>
      </w:r>
      <w:r w:rsidR="00157768">
        <w:t xml:space="preserve">u format TIF en utilisant QGIS. Attention lors de l’export au format TIF </w:t>
      </w:r>
      <w:r w:rsidR="004038D9">
        <w:t xml:space="preserve">les limites des tuiles de la segmentation sont parfois visibles sous la forme de pixels codés en 0. Il est donc préférable de privilégier l’outil de mosaïque (Cf. chapitre </w:t>
      </w:r>
      <w:r w:rsidR="004038D9">
        <w:fldChar w:fldCharType="begin"/>
      </w:r>
      <w:r w:rsidR="004038D9">
        <w:instrText xml:space="preserve"> REF _Ref519585505 \n \p \h </w:instrText>
      </w:r>
      <w:r w:rsidR="004038D9">
        <w:fldChar w:fldCharType="separate"/>
      </w:r>
      <w:r w:rsidR="004038D9">
        <w:t>b ci-dessous</w:t>
      </w:r>
      <w:r w:rsidR="004038D9">
        <w:fldChar w:fldCharType="end"/>
      </w:r>
      <w:r w:rsidR="004038D9">
        <w:t>).</w:t>
      </w:r>
    </w:p>
    <w:p w14:paraId="47300E63" w14:textId="7AA3D758" w:rsidR="00713F02" w:rsidRDefault="00713F02" w:rsidP="009D44D6">
      <w:pPr>
        <w:pStyle w:val="Titre2"/>
        <w:numPr>
          <w:ilvl w:val="1"/>
          <w:numId w:val="5"/>
        </w:numPr>
      </w:pPr>
      <w:bookmarkStart w:id="42" w:name="_Ref519585505"/>
      <w:bookmarkStart w:id="43" w:name="_Toc9587906"/>
      <w:r>
        <w:t>Mosaïqu</w:t>
      </w:r>
      <w:r w:rsidR="00474EF1">
        <w:t>e des tuiles raster de la</w:t>
      </w:r>
      <w:r>
        <w:t xml:space="preserve"> classification</w:t>
      </w:r>
      <w:bookmarkEnd w:id="42"/>
      <w:bookmarkEnd w:id="43"/>
    </w:p>
    <w:p w14:paraId="19A4CAD4" w14:textId="1E7056B2" w:rsidR="00713F02" w:rsidRDefault="004038D9" w:rsidP="00713F02">
      <w:r>
        <w:t xml:space="preserve">La mosaïque des tuiles raster est identique à celle des images présentée dans le chapitre </w:t>
      </w:r>
      <w:r>
        <w:fldChar w:fldCharType="begin"/>
      </w:r>
      <w:r>
        <w:instrText xml:space="preserve"> REF _Ref519167226 \h </w:instrText>
      </w:r>
      <w:r>
        <w:fldChar w:fldCharType="separate"/>
      </w:r>
      <w:r>
        <w:t>Création des mosaïques</w:t>
      </w:r>
      <w:r>
        <w:fldChar w:fldCharType="end"/>
      </w:r>
      <w:r>
        <w:t xml:space="preserve"> en page </w:t>
      </w:r>
      <w:r>
        <w:fldChar w:fldCharType="begin"/>
      </w:r>
      <w:r>
        <w:instrText xml:space="preserve"> PAGEREF _Ref519167226 \h </w:instrText>
      </w:r>
      <w:r>
        <w:fldChar w:fldCharType="separate"/>
      </w:r>
      <w:r>
        <w:rPr>
          <w:noProof/>
        </w:rPr>
        <w:t>13</w:t>
      </w:r>
      <w:r>
        <w:fldChar w:fldCharType="end"/>
      </w:r>
      <w:r w:rsidR="0021019D">
        <w:t xml:space="preserve"> sauf qu’il ne sera pas nécessaire d’utiliser d’égalisation radiometrique.</w:t>
      </w:r>
    </w:p>
    <w:p w14:paraId="3DB4C31B" w14:textId="47E61D4B" w:rsidR="004038D9" w:rsidRDefault="004038D9" w:rsidP="00713F02">
      <w:r>
        <w:t>La commande à saisir sera :</w:t>
      </w:r>
    </w:p>
    <w:p w14:paraId="4F384E97" w14:textId="551FEA4E" w:rsidR="004038D9" w:rsidRDefault="004038D9" w:rsidP="00713F02">
      <w:pPr>
        <w:rPr>
          <w:b/>
        </w:rPr>
      </w:pPr>
      <w:r w:rsidRPr="004038D9">
        <w:rPr>
          <w:b/>
        </w:rPr>
        <w:t xml:space="preserve">otbcli_Mosaic -il </w:t>
      </w:r>
      <w:r w:rsidRPr="00465CAB">
        <w:t>&lt;</w:t>
      </w:r>
      <w:r w:rsidR="0021019D" w:rsidRPr="00465CAB">
        <w:t>tuile1</w:t>
      </w:r>
      <w:r w:rsidRPr="00465CAB">
        <w:t>.tif&gt; &lt;</w:t>
      </w:r>
      <w:r w:rsidR="0021019D" w:rsidRPr="00465CAB">
        <w:t>tuile2</w:t>
      </w:r>
      <w:r w:rsidRPr="00465CAB">
        <w:t>.tif&gt;</w:t>
      </w:r>
      <w:r w:rsidRPr="004038D9">
        <w:rPr>
          <w:b/>
        </w:rPr>
        <w:t xml:space="preserve"> -out </w:t>
      </w:r>
      <w:r w:rsidRPr="00465CAB">
        <w:t>&lt;Classif_mosaic.tif</w:t>
      </w:r>
      <w:r w:rsidRPr="004038D9">
        <w:rPr>
          <w:b/>
        </w:rPr>
        <w:t>&gt; uint8</w:t>
      </w:r>
    </w:p>
    <w:p w14:paraId="726505BE" w14:textId="20BE9C72" w:rsidR="004038D9" w:rsidRPr="004038D9" w:rsidRDefault="004038D9" w:rsidP="00713F02">
      <w:r w:rsidRPr="004038D9">
        <w:t>Le format de sortie en 8 bits est préférable pour ce type de donnée (sauf s’il y a plus de 255 classes dans la nomenclature !)</w:t>
      </w:r>
      <w:r>
        <w:t>.</w:t>
      </w:r>
    </w:p>
    <w:p w14:paraId="360E64F9" w14:textId="53C234C6" w:rsidR="00B46A35" w:rsidRDefault="00B46A35" w:rsidP="009D44D6">
      <w:pPr>
        <w:pStyle w:val="Titre2"/>
        <w:numPr>
          <w:ilvl w:val="1"/>
          <w:numId w:val="5"/>
        </w:numPr>
      </w:pPr>
      <w:bookmarkStart w:id="44" w:name="_Toc9587907"/>
      <w:r>
        <w:t>Coloration des classes</w:t>
      </w:r>
      <w:bookmarkEnd w:id="44"/>
    </w:p>
    <w:p w14:paraId="6E35E567" w14:textId="77777777" w:rsidR="00B46A35" w:rsidRDefault="00B46A35" w:rsidP="00B46A35">
      <w:r>
        <w:t>Pour colorer les classes de la classification, il faut utiliser la fonction ColorMapping d’OTB. Attention cette manipulation augmente de façon importante la taille du fichier en sortie.</w:t>
      </w:r>
    </w:p>
    <w:p w14:paraId="24AE8187" w14:textId="77777777" w:rsidR="00B46A35" w:rsidRDefault="00B46A35" w:rsidP="00B46A35">
      <w:r>
        <w:t>Pour cela, il faut préalablement créer un fichier texte formaté comme indiqué ci-dessous :</w:t>
      </w:r>
    </w:p>
    <w:p w14:paraId="55ABDB1A" w14:textId="77777777" w:rsidR="00B46A35" w:rsidRPr="00A6719E" w:rsidRDefault="00B46A35" w:rsidP="00B46A35">
      <w:pPr>
        <w:rPr>
          <w:b/>
          <w:i/>
        </w:rPr>
      </w:pPr>
      <w:r w:rsidRPr="00A6719E">
        <w:rPr>
          <w:b/>
          <w:i/>
        </w:rPr>
        <w:t xml:space="preserve"># Habitat résidentiel mixte </w:t>
      </w:r>
    </w:p>
    <w:p w14:paraId="3D016417" w14:textId="77777777" w:rsidR="00B46A35" w:rsidRPr="00A6719E" w:rsidRDefault="00B46A35" w:rsidP="00B46A35">
      <w:pPr>
        <w:spacing w:before="0" w:beforeAutospacing="0"/>
        <w:rPr>
          <w:b/>
          <w:i/>
        </w:rPr>
      </w:pPr>
      <w:r w:rsidRPr="00A6719E">
        <w:rPr>
          <w:b/>
          <w:i/>
        </w:rPr>
        <w:t>1 134 102 114</w:t>
      </w:r>
    </w:p>
    <w:p w14:paraId="7969928E" w14:textId="77777777" w:rsidR="00B46A35" w:rsidRPr="00A6719E" w:rsidRDefault="00B46A35" w:rsidP="00B46A35">
      <w:pPr>
        <w:spacing w:before="0" w:beforeAutospacing="0"/>
        <w:rPr>
          <w:b/>
          <w:i/>
        </w:rPr>
      </w:pPr>
      <w:r w:rsidRPr="00A6719E">
        <w:rPr>
          <w:b/>
          <w:i/>
        </w:rPr>
        <w:t># Habitat précaire</w:t>
      </w:r>
    </w:p>
    <w:p w14:paraId="6228475F" w14:textId="77777777" w:rsidR="00B46A35" w:rsidRPr="00A6719E" w:rsidRDefault="00B46A35" w:rsidP="00B46A35">
      <w:pPr>
        <w:spacing w:before="0" w:beforeAutospacing="0"/>
        <w:rPr>
          <w:b/>
          <w:i/>
        </w:rPr>
      </w:pPr>
      <w:r w:rsidRPr="00A6719E">
        <w:rPr>
          <w:b/>
          <w:i/>
        </w:rPr>
        <w:t>2 179 57 92</w:t>
      </w:r>
    </w:p>
    <w:p w14:paraId="3E46F608" w14:textId="77777777" w:rsidR="00B46A35" w:rsidRDefault="00B46A35" w:rsidP="00B46A35">
      <w:r>
        <w:t>Les lignes qui commencent par # sont du commentaire. Sur la seconde ligne, « 1 » correspond au numéro de la classe dans la nomenclature, « 134 » à la valeur dans le rouge, « 102 » à la valeur dans le vert et « 114 » à la valeur dans le bleu.</w:t>
      </w:r>
    </w:p>
    <w:p w14:paraId="435967AC" w14:textId="77777777" w:rsidR="00B46A35" w:rsidRDefault="00B46A35" w:rsidP="00B46A35">
      <w:r>
        <w:t>La commande à saisir sera :</w:t>
      </w:r>
    </w:p>
    <w:p w14:paraId="57EB185C" w14:textId="77777777" w:rsidR="00B46A35" w:rsidRDefault="00B46A35" w:rsidP="00B46A35">
      <w:r w:rsidRPr="00881E6C">
        <w:rPr>
          <w:b/>
        </w:rPr>
        <w:t>otbcli_</w:t>
      </w:r>
      <w:r w:rsidRPr="00A6719E">
        <w:t xml:space="preserve"> </w:t>
      </w:r>
      <w:r w:rsidRPr="00A6719E">
        <w:rPr>
          <w:b/>
        </w:rPr>
        <w:t>ColorMapping</w:t>
      </w:r>
      <w:r w:rsidRPr="00881E6C">
        <w:rPr>
          <w:b/>
        </w:rPr>
        <w:t xml:space="preserve"> -in </w:t>
      </w:r>
      <w:r w:rsidRPr="00465CAB">
        <w:t xml:space="preserve">&lt;classification au format tif en entrée&gt; </w:t>
      </w:r>
      <w:r w:rsidRPr="00881E6C">
        <w:rPr>
          <w:b/>
        </w:rPr>
        <w:t xml:space="preserve">-out </w:t>
      </w:r>
      <w:r w:rsidRPr="00465CAB">
        <w:t>&lt; classification colorée au format tif en sortie&gt;</w:t>
      </w:r>
      <w:r>
        <w:rPr>
          <w:b/>
        </w:rPr>
        <w:t xml:space="preserve"> </w:t>
      </w:r>
      <w:r w:rsidRPr="00A6719E">
        <w:rPr>
          <w:b/>
        </w:rPr>
        <w:t xml:space="preserve">uint8 -method custom -method.custom.lut </w:t>
      </w:r>
      <w:r w:rsidRPr="00465CAB">
        <w:t>&lt; fichier texte avec les codes de couleurs &gt;</w:t>
      </w:r>
    </w:p>
    <w:p w14:paraId="6AC211A8" w14:textId="77777777" w:rsidR="00EB3243" w:rsidRDefault="00EB3243" w:rsidP="00B46A35"/>
    <w:p w14:paraId="1C2A3CDA" w14:textId="55FC3489" w:rsidR="009D44D6" w:rsidRDefault="00B46A35" w:rsidP="009D44D6">
      <w:pPr>
        <w:pStyle w:val="Titre2"/>
        <w:numPr>
          <w:ilvl w:val="1"/>
          <w:numId w:val="5"/>
        </w:numPr>
      </w:pPr>
      <w:bookmarkStart w:id="45" w:name="_Toc9587908"/>
      <w:r>
        <w:t>Lissage par filtre majoritaire</w:t>
      </w:r>
      <w:bookmarkEnd w:id="45"/>
    </w:p>
    <w:p w14:paraId="71126A52" w14:textId="394D20B5" w:rsidR="00B46A35" w:rsidRDefault="009D3963" w:rsidP="00B46A35">
      <w:r>
        <w:t xml:space="preserve">Si nécessaire, il est possible sur la version raster de la classification d’appliquer un filtre majoritaire afin de lisser les contours et de supprimer des pixels isolés. Le choix de la taille </w:t>
      </w:r>
      <w:r w:rsidR="00E471E3">
        <w:t>de l’</w:t>
      </w:r>
      <w:r w:rsidR="00465CAB">
        <w:t>élément</w:t>
      </w:r>
      <w:r w:rsidR="00E471E3">
        <w:t xml:space="preserve"> </w:t>
      </w:r>
      <w:r w:rsidR="00E471E3">
        <w:lastRenderedPageBreak/>
        <w:t>structurant (ip.radius)</w:t>
      </w:r>
      <w:r>
        <w:t xml:space="preserve"> est importante ne pas trop dégrader la classification (un filtre de 1 correspond à 3x3 pixels)</w:t>
      </w:r>
    </w:p>
    <w:p w14:paraId="61AD7460" w14:textId="77777777" w:rsidR="009D3963" w:rsidRDefault="009D3963" w:rsidP="009D3963">
      <w:r>
        <w:t>La commande à saisir sera :</w:t>
      </w:r>
    </w:p>
    <w:p w14:paraId="05297332" w14:textId="15107AB6" w:rsidR="009D3963" w:rsidRPr="009D3963" w:rsidRDefault="009D3963" w:rsidP="00B46A35">
      <w:pPr>
        <w:rPr>
          <w:b/>
        </w:rPr>
      </w:pPr>
      <w:r w:rsidRPr="009D3963">
        <w:rPr>
          <w:b/>
        </w:rPr>
        <w:t xml:space="preserve">otbcli_ClassificationMapRegularization -io.in </w:t>
      </w:r>
      <w:r w:rsidRPr="00465CAB">
        <w:t>&lt;Classif.tif&gt;</w:t>
      </w:r>
      <w:r w:rsidRPr="009D3963">
        <w:rPr>
          <w:b/>
        </w:rPr>
        <w:t xml:space="preserve"> -io.out </w:t>
      </w:r>
      <w:r w:rsidRPr="00465CAB">
        <w:t>&lt;Classif_liss.tif&gt;</w:t>
      </w:r>
      <w:r w:rsidRPr="009D3963">
        <w:rPr>
          <w:b/>
        </w:rPr>
        <w:t xml:space="preserve"> -ip.radius 3</w:t>
      </w:r>
    </w:p>
    <w:p w14:paraId="6A85B104" w14:textId="77777777" w:rsidR="00B46A35" w:rsidRPr="00B46A35" w:rsidRDefault="00B46A35" w:rsidP="00B46A35"/>
    <w:p w14:paraId="40E3A726" w14:textId="77777777" w:rsidR="00881E6C" w:rsidRDefault="007F2865" w:rsidP="00881E6C">
      <w:pPr>
        <w:pStyle w:val="T1-I"/>
        <w:numPr>
          <w:ilvl w:val="0"/>
          <w:numId w:val="5"/>
        </w:numPr>
      </w:pPr>
      <w:bookmarkStart w:id="46" w:name="_Toc9587909"/>
      <w:r>
        <w:t>Validation</w:t>
      </w:r>
      <w:bookmarkEnd w:id="46"/>
    </w:p>
    <w:p w14:paraId="47784875" w14:textId="218D6AA1" w:rsidR="00B46A35" w:rsidRDefault="00B46A35" w:rsidP="00D93F5C">
      <w:r>
        <w:t>La chaine produit une validation de la classification. Il est toutefois possible de relancer la validation en utilisant la commande décrite ci-dessous.</w:t>
      </w:r>
    </w:p>
    <w:p w14:paraId="789028B4" w14:textId="77777777" w:rsidR="00D93F5C" w:rsidRDefault="00D93F5C" w:rsidP="00D93F5C">
      <w:r>
        <w:t>Outil : ComputeConfusionMatrix d’OTB sur la fenêtre de commande d’OSGeo4W</w:t>
      </w:r>
    </w:p>
    <w:p w14:paraId="4D7681AB" w14:textId="77777777" w:rsidR="00D93F5C" w:rsidRDefault="00D93F5C" w:rsidP="00D93F5C">
      <w:r>
        <w:t>otbcli_ComputeConfusionMatrix.bat -in &lt;vrt de la classification par exemple …/classif_cod_1.vrt&gt; -out &lt;fichier .csv en sortie qui contiendra la matrice&gt; -ref vector –ref.vector.in &lt;jeu de validation&gt; -ref.vector.field &lt;Champ, par exemple Cod_1&gt; &gt; Fichier.log</w:t>
      </w:r>
    </w:p>
    <w:p w14:paraId="565955C3" w14:textId="77777777" w:rsidR="00C73E92" w:rsidRPr="001F09BB" w:rsidRDefault="00D93F5C" w:rsidP="00D93F5C">
      <w:r>
        <w:t>L’instruction " &gt; Fichier.log" dans cette étape est très importante parce qu’il crée le fichier texte avec le résultat des précisions des matrices. Le fichier .csv contient seulement les valeurs de la matrice de confusion.</w:t>
      </w:r>
    </w:p>
    <w:p w14:paraId="3C3BEF1C" w14:textId="77777777" w:rsidR="0005492A" w:rsidRDefault="001A5F0D" w:rsidP="0005492A">
      <w:pPr>
        <w:pStyle w:val="T1-I"/>
        <w:numPr>
          <w:ilvl w:val="0"/>
          <w:numId w:val="5"/>
        </w:numPr>
      </w:pPr>
      <w:r>
        <w:br w:type="page"/>
      </w:r>
      <w:bookmarkStart w:id="47" w:name="_Ref506877843"/>
      <w:bookmarkStart w:id="48" w:name="_Toc9587910"/>
      <w:r w:rsidR="0005492A">
        <w:lastRenderedPageBreak/>
        <w:t>Annexes</w:t>
      </w:r>
      <w:bookmarkEnd w:id="47"/>
      <w:bookmarkEnd w:id="48"/>
    </w:p>
    <w:p w14:paraId="6250D3C5" w14:textId="77777777" w:rsidR="00A947E4" w:rsidRDefault="00A947E4" w:rsidP="00A947E4">
      <w:pPr>
        <w:pStyle w:val="Titre2"/>
        <w:spacing w:before="240" w:beforeAutospacing="0"/>
        <w:ind w:left="1434"/>
      </w:pPr>
      <w:bookmarkStart w:id="49" w:name="_Toc9587911"/>
      <w:r w:rsidRPr="00277F9D">
        <w:t>Etat des dossiers au cours du traitement</w:t>
      </w:r>
      <w:bookmarkEnd w:id="49"/>
      <w:r w:rsidRPr="00277F9D">
        <w:t xml:space="preserve"> </w:t>
      </w:r>
    </w:p>
    <w:p w14:paraId="51D91B29" w14:textId="77777777" w:rsidR="00A947E4" w:rsidRDefault="00A947E4" w:rsidP="00A947E4">
      <w:pPr>
        <w:rPr>
          <w:i/>
        </w:rPr>
      </w:pPr>
      <w:r w:rsidRPr="00A947E4">
        <w:rPr>
          <w:i/>
        </w:rPr>
        <w:t>Exemple Burkina Sud</w:t>
      </w:r>
    </w:p>
    <w:p w14:paraId="10F3D1A2" w14:textId="77777777" w:rsidR="00A947E4" w:rsidRPr="00A947E4" w:rsidRDefault="00A947E4" w:rsidP="00A947E4">
      <w:pPr>
        <w:rPr>
          <w:i/>
        </w:rPr>
      </w:pPr>
    </w:p>
    <w:tbl>
      <w:tblPr>
        <w:tblStyle w:val="Grilledutableau"/>
        <w:tblW w:w="5000" w:type="pct"/>
        <w:tblLook w:val="04A0" w:firstRow="1" w:lastRow="0" w:firstColumn="1" w:lastColumn="0" w:noHBand="0" w:noVBand="1"/>
      </w:tblPr>
      <w:tblGrid>
        <w:gridCol w:w="2009"/>
        <w:gridCol w:w="3752"/>
        <w:gridCol w:w="4377"/>
      </w:tblGrid>
      <w:tr w:rsidR="00A947E4" w14:paraId="1D54883E" w14:textId="77777777" w:rsidTr="00A947E4">
        <w:tc>
          <w:tcPr>
            <w:tcW w:w="1094" w:type="pct"/>
            <w:tcBorders>
              <w:top w:val="single" w:sz="12" w:space="0" w:color="auto"/>
              <w:left w:val="single" w:sz="12" w:space="0" w:color="auto"/>
            </w:tcBorders>
          </w:tcPr>
          <w:p w14:paraId="74BDF03E" w14:textId="77777777" w:rsidR="00A947E4" w:rsidRDefault="00A947E4" w:rsidP="00E41854">
            <w:pPr>
              <w:jc w:val="center"/>
              <w:rPr>
                <w:b/>
              </w:rPr>
            </w:pPr>
          </w:p>
        </w:tc>
        <w:tc>
          <w:tcPr>
            <w:tcW w:w="1956" w:type="pct"/>
            <w:tcBorders>
              <w:top w:val="single" w:sz="12" w:space="0" w:color="auto"/>
            </w:tcBorders>
          </w:tcPr>
          <w:p w14:paraId="35B663CC" w14:textId="77777777" w:rsidR="00A947E4" w:rsidRPr="00786F01" w:rsidRDefault="00A947E4" w:rsidP="00E41854">
            <w:pPr>
              <w:jc w:val="center"/>
              <w:rPr>
                <w:b/>
              </w:rPr>
            </w:pPr>
            <w:r w:rsidRPr="00786F01">
              <w:rPr>
                <w:b/>
              </w:rPr>
              <w:t>S2</w:t>
            </w:r>
          </w:p>
        </w:tc>
        <w:tc>
          <w:tcPr>
            <w:tcW w:w="1950" w:type="pct"/>
            <w:tcBorders>
              <w:top w:val="single" w:sz="12" w:space="0" w:color="auto"/>
            </w:tcBorders>
          </w:tcPr>
          <w:p w14:paraId="311F6AE4" w14:textId="77777777" w:rsidR="00A947E4" w:rsidRPr="00786F01" w:rsidRDefault="00A947E4" w:rsidP="00E41854">
            <w:pPr>
              <w:jc w:val="center"/>
              <w:rPr>
                <w:b/>
              </w:rPr>
            </w:pPr>
            <w:r w:rsidRPr="00786F01">
              <w:rPr>
                <w:b/>
              </w:rPr>
              <w:t>L8</w:t>
            </w:r>
          </w:p>
        </w:tc>
      </w:tr>
      <w:tr w:rsidR="00A947E4" w14:paraId="38372DF8" w14:textId="77777777" w:rsidTr="00A947E4">
        <w:tc>
          <w:tcPr>
            <w:tcW w:w="1094" w:type="pct"/>
            <w:tcBorders>
              <w:left w:val="single" w:sz="12" w:space="0" w:color="auto"/>
              <w:bottom w:val="single" w:sz="12" w:space="0" w:color="auto"/>
            </w:tcBorders>
          </w:tcPr>
          <w:p w14:paraId="4EFB7D14" w14:textId="77777777" w:rsidR="00A947E4" w:rsidRDefault="00A947E4" w:rsidP="00E41854">
            <w:pPr>
              <w:jc w:val="center"/>
              <w:rPr>
                <w:b/>
              </w:rPr>
            </w:pPr>
          </w:p>
          <w:p w14:paraId="20FA37D7" w14:textId="77777777" w:rsidR="00A947E4" w:rsidRDefault="00A947E4" w:rsidP="00E41854">
            <w:pPr>
              <w:jc w:val="center"/>
              <w:rPr>
                <w:b/>
              </w:rPr>
            </w:pPr>
            <w:r>
              <w:rPr>
                <w:b/>
              </w:rPr>
              <w:t>Téléchargement des images (et découpage de la zone d’étude d’après le shp + suppression des images d’origine)</w:t>
            </w:r>
          </w:p>
          <w:p w14:paraId="3A3D0933" w14:textId="77777777" w:rsidR="00A947E4" w:rsidRDefault="00A947E4" w:rsidP="00E41854">
            <w:pPr>
              <w:jc w:val="center"/>
            </w:pPr>
          </w:p>
          <w:p w14:paraId="5296B80D" w14:textId="77777777" w:rsidR="00A947E4" w:rsidRDefault="00A947E4" w:rsidP="00E41854">
            <w:pPr>
              <w:jc w:val="center"/>
              <w:rPr>
                <w:b/>
              </w:rPr>
            </w:pPr>
            <w:r w:rsidRPr="00B84D36">
              <w:t>BASEFOLDER</w:t>
            </w:r>
            <w:r>
              <w:t>/S2 et L8</w:t>
            </w:r>
          </w:p>
        </w:tc>
        <w:tc>
          <w:tcPr>
            <w:tcW w:w="1956" w:type="pct"/>
            <w:tcBorders>
              <w:bottom w:val="single" w:sz="12" w:space="0" w:color="auto"/>
            </w:tcBorders>
          </w:tcPr>
          <w:p w14:paraId="7B1FB258" w14:textId="77777777" w:rsidR="00A947E4" w:rsidRDefault="00A947E4" w:rsidP="00E41854">
            <w:pPr>
              <w:jc w:val="center"/>
              <w:rPr>
                <w:b/>
              </w:rPr>
            </w:pPr>
            <w:r>
              <w:rPr>
                <w:noProof/>
              </w:rPr>
              <w:drawing>
                <wp:inline distT="0" distB="0" distL="0" distR="0" wp14:anchorId="113A49A3" wp14:editId="0427AC5D">
                  <wp:extent cx="2259286" cy="3638550"/>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266620" cy="3650361"/>
                          </a:xfrm>
                          <a:prstGeom prst="rect">
                            <a:avLst/>
                          </a:prstGeom>
                        </pic:spPr>
                      </pic:pic>
                    </a:graphicData>
                  </a:graphic>
                </wp:inline>
              </w:drawing>
            </w:r>
          </w:p>
        </w:tc>
        <w:tc>
          <w:tcPr>
            <w:tcW w:w="1950" w:type="pct"/>
            <w:tcBorders>
              <w:bottom w:val="single" w:sz="12" w:space="0" w:color="auto"/>
              <w:right w:val="single" w:sz="12" w:space="0" w:color="auto"/>
            </w:tcBorders>
          </w:tcPr>
          <w:p w14:paraId="0A09E231" w14:textId="77777777" w:rsidR="00A947E4" w:rsidRDefault="00A947E4" w:rsidP="00E41854">
            <w:pPr>
              <w:jc w:val="center"/>
              <w:rPr>
                <w:noProof/>
              </w:rPr>
            </w:pPr>
            <w:r>
              <w:rPr>
                <w:noProof/>
              </w:rPr>
              <w:drawing>
                <wp:inline distT="0" distB="0" distL="0" distR="0" wp14:anchorId="010C1D77" wp14:editId="48D3221E">
                  <wp:extent cx="2667000" cy="4241875"/>
                  <wp:effectExtent l="0" t="0" r="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80169" cy="4262820"/>
                          </a:xfrm>
                          <a:prstGeom prst="rect">
                            <a:avLst/>
                          </a:prstGeom>
                        </pic:spPr>
                      </pic:pic>
                    </a:graphicData>
                  </a:graphic>
                </wp:inline>
              </w:drawing>
            </w:r>
          </w:p>
        </w:tc>
      </w:tr>
    </w:tbl>
    <w:p w14:paraId="37EB5777" w14:textId="77777777" w:rsidR="00A947E4" w:rsidRDefault="00A947E4">
      <w:r>
        <w:br w:type="page"/>
      </w:r>
    </w:p>
    <w:tbl>
      <w:tblPr>
        <w:tblStyle w:val="Grilledutableau"/>
        <w:tblW w:w="5000" w:type="pct"/>
        <w:tblLayout w:type="fixed"/>
        <w:tblLook w:val="04A0" w:firstRow="1" w:lastRow="0" w:firstColumn="1" w:lastColumn="0" w:noHBand="0" w:noVBand="1"/>
      </w:tblPr>
      <w:tblGrid>
        <w:gridCol w:w="2223"/>
        <w:gridCol w:w="722"/>
        <w:gridCol w:w="1415"/>
        <w:gridCol w:w="1853"/>
        <w:gridCol w:w="3925"/>
      </w:tblGrid>
      <w:tr w:rsidR="00A947E4" w14:paraId="1361ECE3" w14:textId="77777777" w:rsidTr="00A947E4">
        <w:trPr>
          <w:trHeight w:val="326"/>
        </w:trPr>
        <w:tc>
          <w:tcPr>
            <w:tcW w:w="1096" w:type="pct"/>
            <w:tcBorders>
              <w:top w:val="single" w:sz="12" w:space="0" w:color="auto"/>
              <w:left w:val="single" w:sz="12" w:space="0" w:color="auto"/>
            </w:tcBorders>
          </w:tcPr>
          <w:p w14:paraId="5A8737F0" w14:textId="77777777" w:rsidR="00A947E4" w:rsidRDefault="00A947E4" w:rsidP="00E41854">
            <w:pPr>
              <w:jc w:val="center"/>
              <w:rPr>
                <w:b/>
              </w:rPr>
            </w:pPr>
          </w:p>
        </w:tc>
        <w:tc>
          <w:tcPr>
            <w:tcW w:w="1968" w:type="pct"/>
            <w:gridSpan w:val="3"/>
            <w:tcBorders>
              <w:top w:val="single" w:sz="12" w:space="0" w:color="auto"/>
            </w:tcBorders>
          </w:tcPr>
          <w:p w14:paraId="1079C583" w14:textId="77777777" w:rsidR="00A947E4" w:rsidRPr="00786F01" w:rsidRDefault="00A947E4" w:rsidP="00E41854">
            <w:pPr>
              <w:jc w:val="center"/>
              <w:rPr>
                <w:b/>
              </w:rPr>
            </w:pPr>
            <w:r w:rsidRPr="00786F01">
              <w:rPr>
                <w:b/>
              </w:rPr>
              <w:t>S2</w:t>
            </w:r>
          </w:p>
        </w:tc>
        <w:tc>
          <w:tcPr>
            <w:tcW w:w="1936" w:type="pct"/>
            <w:tcBorders>
              <w:top w:val="single" w:sz="12" w:space="0" w:color="auto"/>
              <w:right w:val="single" w:sz="12" w:space="0" w:color="auto"/>
            </w:tcBorders>
          </w:tcPr>
          <w:p w14:paraId="2A9AE578" w14:textId="77777777" w:rsidR="00A947E4" w:rsidRPr="00786F01" w:rsidRDefault="00A947E4" w:rsidP="00E41854">
            <w:pPr>
              <w:jc w:val="center"/>
              <w:rPr>
                <w:b/>
              </w:rPr>
            </w:pPr>
            <w:r w:rsidRPr="00786F01">
              <w:rPr>
                <w:b/>
              </w:rPr>
              <w:t>L8</w:t>
            </w:r>
          </w:p>
        </w:tc>
      </w:tr>
      <w:tr w:rsidR="00A947E4" w14:paraId="105EB0C8" w14:textId="77777777" w:rsidTr="00A947E4">
        <w:trPr>
          <w:trHeight w:val="7729"/>
        </w:trPr>
        <w:tc>
          <w:tcPr>
            <w:tcW w:w="1096" w:type="pct"/>
            <w:tcBorders>
              <w:top w:val="single" w:sz="12" w:space="0" w:color="auto"/>
              <w:left w:val="single" w:sz="12" w:space="0" w:color="auto"/>
            </w:tcBorders>
          </w:tcPr>
          <w:p w14:paraId="2EC96E19" w14:textId="77777777" w:rsidR="00A947E4" w:rsidRDefault="00A947E4" w:rsidP="00E41854">
            <w:pPr>
              <w:jc w:val="center"/>
              <w:rPr>
                <w:b/>
              </w:rPr>
            </w:pPr>
            <w:r>
              <w:rPr>
                <w:b/>
              </w:rPr>
              <w:t>Prétraitement (masque nuages, layer stack)</w:t>
            </w:r>
          </w:p>
          <w:p w14:paraId="00918050" w14:textId="77777777" w:rsidR="00A947E4" w:rsidRDefault="00A947E4" w:rsidP="00E41854">
            <w:pPr>
              <w:jc w:val="center"/>
              <w:rPr>
                <w:b/>
              </w:rPr>
            </w:pPr>
          </w:p>
          <w:p w14:paraId="68F43E9F" w14:textId="77777777" w:rsidR="00A947E4" w:rsidRDefault="00A947E4" w:rsidP="00E41854">
            <w:pPr>
              <w:jc w:val="center"/>
              <w:rPr>
                <w:b/>
              </w:rPr>
            </w:pPr>
            <w:r w:rsidRPr="00B84D36">
              <w:t>BASEFOLDER</w:t>
            </w:r>
            <w:r>
              <w:t>/S2 et L8</w:t>
            </w:r>
          </w:p>
        </w:tc>
        <w:tc>
          <w:tcPr>
            <w:tcW w:w="1968" w:type="pct"/>
            <w:gridSpan w:val="3"/>
            <w:tcBorders>
              <w:top w:val="single" w:sz="12" w:space="0" w:color="auto"/>
            </w:tcBorders>
          </w:tcPr>
          <w:p w14:paraId="7D13577D" w14:textId="77777777" w:rsidR="00A947E4" w:rsidRDefault="00A947E4" w:rsidP="00E41854">
            <w:pPr>
              <w:jc w:val="center"/>
              <w:rPr>
                <w:b/>
              </w:rPr>
            </w:pPr>
            <w:r>
              <w:rPr>
                <w:noProof/>
              </w:rPr>
              <w:drawing>
                <wp:inline distT="0" distB="0" distL="0" distR="0" wp14:anchorId="66D0A21A" wp14:editId="6CE7B681">
                  <wp:extent cx="2009775" cy="377667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025973" cy="3807115"/>
                          </a:xfrm>
                          <a:prstGeom prst="rect">
                            <a:avLst/>
                          </a:prstGeom>
                        </pic:spPr>
                      </pic:pic>
                    </a:graphicData>
                  </a:graphic>
                </wp:inline>
              </w:drawing>
            </w:r>
            <w:r>
              <w:rPr>
                <w:b/>
              </w:rPr>
              <w:t xml:space="preserve"> </w:t>
            </w:r>
          </w:p>
        </w:tc>
        <w:tc>
          <w:tcPr>
            <w:tcW w:w="1936" w:type="pct"/>
            <w:tcBorders>
              <w:top w:val="single" w:sz="12" w:space="0" w:color="auto"/>
              <w:right w:val="single" w:sz="12" w:space="0" w:color="auto"/>
            </w:tcBorders>
          </w:tcPr>
          <w:p w14:paraId="6A105A22" w14:textId="77777777" w:rsidR="00A947E4" w:rsidRDefault="00A947E4" w:rsidP="00E41854">
            <w:pPr>
              <w:jc w:val="center"/>
              <w:rPr>
                <w:noProof/>
              </w:rPr>
            </w:pPr>
            <w:r>
              <w:rPr>
                <w:noProof/>
              </w:rPr>
              <w:drawing>
                <wp:inline distT="0" distB="0" distL="0" distR="0" wp14:anchorId="105164C2" wp14:editId="1D931D8D">
                  <wp:extent cx="2533650" cy="4659195"/>
                  <wp:effectExtent l="0" t="0" r="0" b="825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536463" cy="4664367"/>
                          </a:xfrm>
                          <a:prstGeom prst="rect">
                            <a:avLst/>
                          </a:prstGeom>
                        </pic:spPr>
                      </pic:pic>
                    </a:graphicData>
                  </a:graphic>
                </wp:inline>
              </w:drawing>
            </w:r>
          </w:p>
        </w:tc>
      </w:tr>
      <w:tr w:rsidR="00A947E4" w14:paraId="498BFAFB" w14:textId="77777777" w:rsidTr="00A947E4">
        <w:trPr>
          <w:trHeight w:val="821"/>
        </w:trPr>
        <w:tc>
          <w:tcPr>
            <w:tcW w:w="1096" w:type="pct"/>
            <w:vMerge w:val="restart"/>
            <w:tcBorders>
              <w:top w:val="single" w:sz="12" w:space="0" w:color="auto"/>
              <w:left w:val="single" w:sz="12" w:space="0" w:color="auto"/>
            </w:tcBorders>
          </w:tcPr>
          <w:p w14:paraId="1BB0A7C0" w14:textId="77777777" w:rsidR="00A947E4" w:rsidRDefault="00A947E4" w:rsidP="00E41854">
            <w:pPr>
              <w:jc w:val="center"/>
              <w:rPr>
                <w:b/>
              </w:rPr>
            </w:pPr>
            <w:r>
              <w:rPr>
                <w:b/>
              </w:rPr>
              <w:t>Etape 0 : TOA + pansharp de la THRS</w:t>
            </w:r>
          </w:p>
          <w:p w14:paraId="632021FA" w14:textId="77777777" w:rsidR="00A947E4" w:rsidRDefault="00A947E4" w:rsidP="00E41854">
            <w:pPr>
              <w:jc w:val="center"/>
              <w:rPr>
                <w:b/>
              </w:rPr>
            </w:pPr>
          </w:p>
          <w:p w14:paraId="62C45A9F" w14:textId="77777777" w:rsidR="00A947E4" w:rsidRDefault="00A947E4" w:rsidP="00E41854">
            <w:pPr>
              <w:jc w:val="center"/>
              <w:rPr>
                <w:b/>
              </w:rPr>
            </w:pPr>
            <w:r w:rsidRPr="0003278D">
              <w:t>(se trouve dans le dossier contenant l’image THRS)</w:t>
            </w:r>
          </w:p>
        </w:tc>
        <w:tc>
          <w:tcPr>
            <w:tcW w:w="1054" w:type="pct"/>
            <w:gridSpan w:val="2"/>
            <w:tcBorders>
              <w:top w:val="single" w:sz="12" w:space="0" w:color="auto"/>
              <w:right w:val="single" w:sz="4" w:space="0" w:color="auto"/>
            </w:tcBorders>
          </w:tcPr>
          <w:p w14:paraId="21D567B2" w14:textId="77777777" w:rsidR="00A947E4" w:rsidRDefault="00A947E4" w:rsidP="00E41854">
            <w:pPr>
              <w:jc w:val="center"/>
              <w:rPr>
                <w:noProof/>
              </w:rPr>
            </w:pPr>
            <w:r>
              <w:rPr>
                <w:noProof/>
              </w:rPr>
              <w:t>P</w:t>
            </w:r>
          </w:p>
        </w:tc>
        <w:tc>
          <w:tcPr>
            <w:tcW w:w="2850" w:type="pct"/>
            <w:gridSpan w:val="2"/>
            <w:tcBorders>
              <w:top w:val="single" w:sz="12" w:space="0" w:color="auto"/>
              <w:left w:val="single" w:sz="4" w:space="0" w:color="auto"/>
              <w:right w:val="single" w:sz="12" w:space="0" w:color="auto"/>
            </w:tcBorders>
          </w:tcPr>
          <w:p w14:paraId="12F7DAA7" w14:textId="77777777" w:rsidR="00A947E4" w:rsidRDefault="00A947E4" w:rsidP="00E41854">
            <w:pPr>
              <w:rPr>
                <w:noProof/>
              </w:rPr>
            </w:pPr>
            <w:r>
              <w:rPr>
                <w:noProof/>
              </w:rPr>
              <w:drawing>
                <wp:inline distT="0" distB="0" distL="0" distR="0" wp14:anchorId="2FE1711B" wp14:editId="76BCEC33">
                  <wp:extent cx="962025" cy="419100"/>
                  <wp:effectExtent l="0" t="0" r="952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62025" cy="419100"/>
                          </a:xfrm>
                          <a:prstGeom prst="rect">
                            <a:avLst/>
                          </a:prstGeom>
                        </pic:spPr>
                      </pic:pic>
                    </a:graphicData>
                  </a:graphic>
                </wp:inline>
              </w:drawing>
            </w:r>
          </w:p>
        </w:tc>
      </w:tr>
      <w:tr w:rsidR="00A947E4" w14:paraId="27198EF8" w14:textId="77777777" w:rsidTr="00A947E4">
        <w:trPr>
          <w:trHeight w:val="832"/>
        </w:trPr>
        <w:tc>
          <w:tcPr>
            <w:tcW w:w="1096" w:type="pct"/>
            <w:vMerge/>
            <w:tcBorders>
              <w:left w:val="single" w:sz="12" w:space="0" w:color="auto"/>
            </w:tcBorders>
          </w:tcPr>
          <w:p w14:paraId="1A283F82" w14:textId="77777777" w:rsidR="00A947E4" w:rsidRDefault="00A947E4" w:rsidP="00E41854">
            <w:pPr>
              <w:jc w:val="center"/>
              <w:rPr>
                <w:b/>
              </w:rPr>
            </w:pPr>
          </w:p>
        </w:tc>
        <w:tc>
          <w:tcPr>
            <w:tcW w:w="1054" w:type="pct"/>
            <w:gridSpan w:val="2"/>
            <w:tcBorders>
              <w:top w:val="single" w:sz="4" w:space="0" w:color="auto"/>
              <w:right w:val="single" w:sz="4" w:space="0" w:color="auto"/>
            </w:tcBorders>
          </w:tcPr>
          <w:p w14:paraId="15192D47" w14:textId="77777777" w:rsidR="00A947E4" w:rsidRDefault="00A947E4" w:rsidP="00E41854">
            <w:pPr>
              <w:jc w:val="center"/>
              <w:rPr>
                <w:noProof/>
              </w:rPr>
            </w:pPr>
            <w:r>
              <w:rPr>
                <w:noProof/>
              </w:rPr>
              <w:t>MS</w:t>
            </w:r>
          </w:p>
        </w:tc>
        <w:tc>
          <w:tcPr>
            <w:tcW w:w="2850" w:type="pct"/>
            <w:gridSpan w:val="2"/>
            <w:tcBorders>
              <w:top w:val="single" w:sz="4" w:space="0" w:color="auto"/>
              <w:left w:val="single" w:sz="4" w:space="0" w:color="auto"/>
              <w:right w:val="single" w:sz="12" w:space="0" w:color="auto"/>
            </w:tcBorders>
          </w:tcPr>
          <w:p w14:paraId="01EAC87A" w14:textId="77777777" w:rsidR="00A947E4" w:rsidRDefault="00A947E4" w:rsidP="00E41854">
            <w:pPr>
              <w:rPr>
                <w:noProof/>
              </w:rPr>
            </w:pPr>
            <w:r>
              <w:rPr>
                <w:noProof/>
              </w:rPr>
              <w:drawing>
                <wp:inline distT="0" distB="0" distL="0" distR="0" wp14:anchorId="48BE6719" wp14:editId="4B860C9D">
                  <wp:extent cx="885825" cy="438150"/>
                  <wp:effectExtent l="0" t="0" r="952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85825" cy="438150"/>
                          </a:xfrm>
                          <a:prstGeom prst="rect">
                            <a:avLst/>
                          </a:prstGeom>
                        </pic:spPr>
                      </pic:pic>
                    </a:graphicData>
                  </a:graphic>
                </wp:inline>
              </w:drawing>
            </w:r>
          </w:p>
        </w:tc>
      </w:tr>
      <w:tr w:rsidR="00A947E4" w14:paraId="68713818" w14:textId="77777777" w:rsidTr="00A947E4">
        <w:trPr>
          <w:trHeight w:val="555"/>
        </w:trPr>
        <w:tc>
          <w:tcPr>
            <w:tcW w:w="1096" w:type="pct"/>
            <w:vMerge/>
            <w:tcBorders>
              <w:left w:val="single" w:sz="12" w:space="0" w:color="auto"/>
            </w:tcBorders>
          </w:tcPr>
          <w:p w14:paraId="1A8E7EBD" w14:textId="77777777" w:rsidR="00A947E4" w:rsidRDefault="00A947E4" w:rsidP="00E41854">
            <w:pPr>
              <w:jc w:val="center"/>
              <w:rPr>
                <w:b/>
              </w:rPr>
            </w:pPr>
          </w:p>
        </w:tc>
        <w:tc>
          <w:tcPr>
            <w:tcW w:w="1054" w:type="pct"/>
            <w:gridSpan w:val="2"/>
            <w:tcBorders>
              <w:top w:val="single" w:sz="4" w:space="0" w:color="auto"/>
              <w:right w:val="single" w:sz="4" w:space="0" w:color="auto"/>
            </w:tcBorders>
          </w:tcPr>
          <w:p w14:paraId="67A0DD71" w14:textId="77777777" w:rsidR="00A947E4" w:rsidRDefault="00A947E4" w:rsidP="00E41854">
            <w:pPr>
              <w:jc w:val="center"/>
              <w:rPr>
                <w:noProof/>
              </w:rPr>
            </w:pPr>
            <w:r>
              <w:rPr>
                <w:noProof/>
              </w:rPr>
              <w:t>PANSHARP</w:t>
            </w:r>
          </w:p>
        </w:tc>
        <w:tc>
          <w:tcPr>
            <w:tcW w:w="2850" w:type="pct"/>
            <w:gridSpan w:val="2"/>
            <w:tcBorders>
              <w:top w:val="single" w:sz="4" w:space="0" w:color="auto"/>
              <w:left w:val="single" w:sz="4" w:space="0" w:color="auto"/>
              <w:right w:val="single" w:sz="12" w:space="0" w:color="auto"/>
            </w:tcBorders>
          </w:tcPr>
          <w:p w14:paraId="215C2E84" w14:textId="77777777" w:rsidR="00A947E4" w:rsidRDefault="00A947E4" w:rsidP="00E41854">
            <w:pPr>
              <w:rPr>
                <w:noProof/>
              </w:rPr>
            </w:pPr>
            <w:r>
              <w:rPr>
                <w:noProof/>
              </w:rPr>
              <w:drawing>
                <wp:inline distT="0" distB="0" distL="0" distR="0" wp14:anchorId="709EB767" wp14:editId="13EED87E">
                  <wp:extent cx="1257300" cy="295275"/>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257300" cy="295275"/>
                          </a:xfrm>
                          <a:prstGeom prst="rect">
                            <a:avLst/>
                          </a:prstGeom>
                        </pic:spPr>
                      </pic:pic>
                    </a:graphicData>
                  </a:graphic>
                </wp:inline>
              </w:drawing>
            </w:r>
          </w:p>
        </w:tc>
      </w:tr>
      <w:tr w:rsidR="00A947E4" w14:paraId="776709CE" w14:textId="77777777" w:rsidTr="00A947E4">
        <w:tc>
          <w:tcPr>
            <w:tcW w:w="1096" w:type="pct"/>
            <w:tcBorders>
              <w:top w:val="single" w:sz="12" w:space="0" w:color="auto"/>
              <w:left w:val="single" w:sz="12" w:space="0" w:color="auto"/>
              <w:bottom w:val="single" w:sz="12" w:space="0" w:color="auto"/>
            </w:tcBorders>
          </w:tcPr>
          <w:p w14:paraId="5A81EF1F" w14:textId="77777777" w:rsidR="00A947E4" w:rsidRDefault="00A947E4" w:rsidP="00E41854">
            <w:pPr>
              <w:jc w:val="center"/>
              <w:rPr>
                <w:b/>
              </w:rPr>
            </w:pPr>
            <w:r>
              <w:rPr>
                <w:b/>
              </w:rPr>
              <w:t>Etape 1 : Segmentation</w:t>
            </w:r>
          </w:p>
          <w:p w14:paraId="45BF6283" w14:textId="77777777" w:rsidR="00A947E4" w:rsidRDefault="00A947E4" w:rsidP="00E41854">
            <w:pPr>
              <w:jc w:val="center"/>
              <w:rPr>
                <w:b/>
              </w:rPr>
            </w:pPr>
          </w:p>
          <w:p w14:paraId="5A3304CB" w14:textId="77777777" w:rsidR="00A947E4" w:rsidRDefault="00A947E4" w:rsidP="00E41854">
            <w:pPr>
              <w:jc w:val="center"/>
              <w:rPr>
                <w:b/>
              </w:rPr>
            </w:pPr>
            <w:r w:rsidRPr="0003278D">
              <w:t>(se trouve dans le dossier contenant l’image THRS)</w:t>
            </w:r>
          </w:p>
        </w:tc>
        <w:tc>
          <w:tcPr>
            <w:tcW w:w="1054" w:type="pct"/>
            <w:gridSpan w:val="2"/>
            <w:tcBorders>
              <w:top w:val="single" w:sz="12" w:space="0" w:color="auto"/>
              <w:right w:val="single" w:sz="4" w:space="0" w:color="auto"/>
            </w:tcBorders>
          </w:tcPr>
          <w:p w14:paraId="724BCB57" w14:textId="77777777" w:rsidR="00A947E4" w:rsidRDefault="00A947E4" w:rsidP="00E41854">
            <w:pPr>
              <w:rPr>
                <w:noProof/>
              </w:rPr>
            </w:pPr>
            <w:r>
              <w:rPr>
                <w:noProof/>
              </w:rPr>
              <w:t>SEGMENTATION</w:t>
            </w:r>
          </w:p>
        </w:tc>
        <w:tc>
          <w:tcPr>
            <w:tcW w:w="2850" w:type="pct"/>
            <w:gridSpan w:val="2"/>
            <w:tcBorders>
              <w:top w:val="single" w:sz="12" w:space="0" w:color="auto"/>
              <w:left w:val="single" w:sz="4" w:space="0" w:color="auto"/>
              <w:right w:val="single" w:sz="12" w:space="0" w:color="auto"/>
            </w:tcBorders>
          </w:tcPr>
          <w:p w14:paraId="60C4C283" w14:textId="77777777" w:rsidR="00A947E4" w:rsidRDefault="00A947E4" w:rsidP="00E41854">
            <w:pPr>
              <w:rPr>
                <w:noProof/>
              </w:rPr>
            </w:pPr>
            <w:r>
              <w:rPr>
                <w:noProof/>
              </w:rPr>
              <w:drawing>
                <wp:inline distT="0" distB="0" distL="0" distR="0" wp14:anchorId="4CF406CE" wp14:editId="48B5ED0B">
                  <wp:extent cx="1486091" cy="256222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489490" cy="2568086"/>
                          </a:xfrm>
                          <a:prstGeom prst="rect">
                            <a:avLst/>
                          </a:prstGeom>
                        </pic:spPr>
                      </pic:pic>
                    </a:graphicData>
                  </a:graphic>
                </wp:inline>
              </w:drawing>
            </w:r>
          </w:p>
        </w:tc>
      </w:tr>
      <w:tr w:rsidR="00A947E4" w14:paraId="245397A7" w14:textId="77777777" w:rsidTr="00A947E4">
        <w:tc>
          <w:tcPr>
            <w:tcW w:w="1096" w:type="pct"/>
            <w:tcBorders>
              <w:top w:val="single" w:sz="12" w:space="0" w:color="auto"/>
              <w:left w:val="single" w:sz="12" w:space="0" w:color="auto"/>
              <w:bottom w:val="single" w:sz="4" w:space="0" w:color="auto"/>
            </w:tcBorders>
          </w:tcPr>
          <w:p w14:paraId="46F02B75" w14:textId="77777777" w:rsidR="00A947E4" w:rsidRDefault="00A947E4" w:rsidP="00E41854">
            <w:pPr>
              <w:jc w:val="center"/>
              <w:rPr>
                <w:b/>
              </w:rPr>
            </w:pPr>
          </w:p>
        </w:tc>
        <w:tc>
          <w:tcPr>
            <w:tcW w:w="1968" w:type="pct"/>
            <w:gridSpan w:val="3"/>
            <w:tcBorders>
              <w:top w:val="single" w:sz="12" w:space="0" w:color="auto"/>
              <w:bottom w:val="single" w:sz="4" w:space="0" w:color="auto"/>
            </w:tcBorders>
          </w:tcPr>
          <w:p w14:paraId="06BFF8A8" w14:textId="77777777" w:rsidR="00A947E4" w:rsidRPr="00786F01" w:rsidRDefault="00A947E4" w:rsidP="00E41854">
            <w:pPr>
              <w:jc w:val="center"/>
              <w:rPr>
                <w:b/>
              </w:rPr>
            </w:pPr>
            <w:r w:rsidRPr="00786F01">
              <w:rPr>
                <w:b/>
              </w:rPr>
              <w:t>S2</w:t>
            </w:r>
          </w:p>
        </w:tc>
        <w:tc>
          <w:tcPr>
            <w:tcW w:w="1936" w:type="pct"/>
            <w:tcBorders>
              <w:top w:val="single" w:sz="12" w:space="0" w:color="auto"/>
              <w:right w:val="single" w:sz="12" w:space="0" w:color="auto"/>
            </w:tcBorders>
          </w:tcPr>
          <w:p w14:paraId="0DB2EDA5" w14:textId="77777777" w:rsidR="00A947E4" w:rsidRPr="00786F01" w:rsidRDefault="00A947E4" w:rsidP="00E41854">
            <w:pPr>
              <w:jc w:val="center"/>
              <w:rPr>
                <w:b/>
              </w:rPr>
            </w:pPr>
            <w:r w:rsidRPr="00786F01">
              <w:rPr>
                <w:b/>
              </w:rPr>
              <w:t>L8</w:t>
            </w:r>
          </w:p>
        </w:tc>
      </w:tr>
      <w:tr w:rsidR="00A947E4" w14:paraId="34D5BA15" w14:textId="77777777" w:rsidTr="00A947E4">
        <w:tc>
          <w:tcPr>
            <w:tcW w:w="1096" w:type="pct"/>
            <w:tcBorders>
              <w:top w:val="single" w:sz="4" w:space="0" w:color="auto"/>
              <w:left w:val="single" w:sz="12" w:space="0" w:color="auto"/>
            </w:tcBorders>
          </w:tcPr>
          <w:p w14:paraId="35EDAACD" w14:textId="77777777" w:rsidR="00A947E4" w:rsidRDefault="00A947E4" w:rsidP="00E41854">
            <w:pPr>
              <w:jc w:val="center"/>
              <w:rPr>
                <w:b/>
              </w:rPr>
            </w:pPr>
            <w:r>
              <w:rPr>
                <w:b/>
              </w:rPr>
              <w:t>Etape 2 : Recalage série temporelle</w:t>
            </w:r>
          </w:p>
          <w:p w14:paraId="79BE38BC" w14:textId="77777777" w:rsidR="00A947E4" w:rsidRDefault="00A947E4" w:rsidP="00E41854">
            <w:pPr>
              <w:jc w:val="center"/>
              <w:rPr>
                <w:b/>
              </w:rPr>
            </w:pPr>
          </w:p>
          <w:p w14:paraId="11938254" w14:textId="77777777" w:rsidR="00A947E4" w:rsidRDefault="00A947E4" w:rsidP="00E41854">
            <w:pPr>
              <w:jc w:val="center"/>
              <w:rPr>
                <w:b/>
              </w:rPr>
            </w:pPr>
            <w:r w:rsidRPr="00B84D36">
              <w:t>BASEFOLDER</w:t>
            </w:r>
            <w:r>
              <w:t>/S2 et L8</w:t>
            </w:r>
          </w:p>
        </w:tc>
        <w:tc>
          <w:tcPr>
            <w:tcW w:w="1968" w:type="pct"/>
            <w:gridSpan w:val="3"/>
            <w:tcBorders>
              <w:top w:val="single" w:sz="4" w:space="0" w:color="auto"/>
            </w:tcBorders>
          </w:tcPr>
          <w:p w14:paraId="62FB9812" w14:textId="77777777" w:rsidR="00A947E4" w:rsidRDefault="00A947E4" w:rsidP="00E41854">
            <w:pPr>
              <w:jc w:val="center"/>
              <w:rPr>
                <w:b/>
              </w:rPr>
            </w:pPr>
            <w:r>
              <w:rPr>
                <w:noProof/>
              </w:rPr>
              <w:drawing>
                <wp:inline distT="0" distB="0" distL="0" distR="0" wp14:anchorId="0653A188" wp14:editId="51688C69">
                  <wp:extent cx="2316542" cy="4933757"/>
                  <wp:effectExtent l="0" t="0" r="7620" b="63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31969" cy="4966614"/>
                          </a:xfrm>
                          <a:prstGeom prst="rect">
                            <a:avLst/>
                          </a:prstGeom>
                        </pic:spPr>
                      </pic:pic>
                    </a:graphicData>
                  </a:graphic>
                </wp:inline>
              </w:drawing>
            </w:r>
          </w:p>
          <w:p w14:paraId="6905D649" w14:textId="77777777" w:rsidR="00A947E4" w:rsidRDefault="00A947E4" w:rsidP="00E41854">
            <w:pPr>
              <w:jc w:val="center"/>
              <w:rPr>
                <w:b/>
              </w:rPr>
            </w:pPr>
          </w:p>
          <w:p w14:paraId="1FFA9001" w14:textId="77777777" w:rsidR="00A947E4" w:rsidRDefault="00A947E4" w:rsidP="00E41854">
            <w:pPr>
              <w:jc w:val="center"/>
              <w:rPr>
                <w:b/>
              </w:rPr>
            </w:pPr>
          </w:p>
          <w:p w14:paraId="6A7335E6" w14:textId="77777777" w:rsidR="00A947E4" w:rsidRDefault="00A947E4" w:rsidP="00E41854">
            <w:pPr>
              <w:jc w:val="center"/>
              <w:rPr>
                <w:b/>
              </w:rPr>
            </w:pPr>
          </w:p>
        </w:tc>
        <w:tc>
          <w:tcPr>
            <w:tcW w:w="1936" w:type="pct"/>
            <w:tcBorders>
              <w:right w:val="single" w:sz="12" w:space="0" w:color="auto"/>
            </w:tcBorders>
          </w:tcPr>
          <w:p w14:paraId="60E7B9F4" w14:textId="77777777" w:rsidR="00A947E4" w:rsidRDefault="00A947E4" w:rsidP="00E41854">
            <w:pPr>
              <w:jc w:val="center"/>
              <w:rPr>
                <w:noProof/>
              </w:rPr>
            </w:pPr>
            <w:r>
              <w:rPr>
                <w:noProof/>
              </w:rPr>
              <w:drawing>
                <wp:inline distT="0" distB="0" distL="0" distR="0" wp14:anchorId="32DF8637" wp14:editId="442CBF4D">
                  <wp:extent cx="2734381" cy="5362575"/>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750642" cy="5394466"/>
                          </a:xfrm>
                          <a:prstGeom prst="rect">
                            <a:avLst/>
                          </a:prstGeom>
                        </pic:spPr>
                      </pic:pic>
                    </a:graphicData>
                  </a:graphic>
                </wp:inline>
              </w:drawing>
            </w:r>
          </w:p>
        </w:tc>
      </w:tr>
      <w:tr w:rsidR="00A947E4" w14:paraId="22EA0333" w14:textId="77777777" w:rsidTr="00A947E4">
        <w:trPr>
          <w:trHeight w:val="6435"/>
        </w:trPr>
        <w:tc>
          <w:tcPr>
            <w:tcW w:w="1096" w:type="pct"/>
            <w:vMerge w:val="restart"/>
            <w:tcBorders>
              <w:top w:val="single" w:sz="12" w:space="0" w:color="000000"/>
              <w:left w:val="single" w:sz="12" w:space="0" w:color="000000"/>
            </w:tcBorders>
          </w:tcPr>
          <w:p w14:paraId="06507573" w14:textId="77777777" w:rsidR="00A947E4" w:rsidRDefault="00A947E4" w:rsidP="00E41854">
            <w:pPr>
              <w:jc w:val="center"/>
              <w:rPr>
                <w:b/>
              </w:rPr>
            </w:pPr>
            <w:r>
              <w:rPr>
                <w:b/>
              </w:rPr>
              <w:lastRenderedPageBreak/>
              <w:t>Etape 3 : Interpolation</w:t>
            </w:r>
          </w:p>
          <w:p w14:paraId="57B66AA2" w14:textId="77777777" w:rsidR="00A947E4" w:rsidRDefault="00A947E4" w:rsidP="00E41854">
            <w:pPr>
              <w:jc w:val="center"/>
              <w:rPr>
                <w:b/>
              </w:rPr>
            </w:pPr>
          </w:p>
          <w:p w14:paraId="0C25A8FD" w14:textId="77777777" w:rsidR="00A947E4" w:rsidRDefault="00A947E4" w:rsidP="00E41854">
            <w:pPr>
              <w:jc w:val="center"/>
              <w:rPr>
                <w:b/>
              </w:rPr>
            </w:pPr>
            <w:r w:rsidRPr="0003278D">
              <w:t>OUT/FEAT</w:t>
            </w:r>
          </w:p>
        </w:tc>
        <w:tc>
          <w:tcPr>
            <w:tcW w:w="356" w:type="pct"/>
            <w:tcBorders>
              <w:top w:val="single" w:sz="12" w:space="0" w:color="000000"/>
              <w:bottom w:val="single" w:sz="4" w:space="0" w:color="auto"/>
            </w:tcBorders>
          </w:tcPr>
          <w:p w14:paraId="1BD0A71D" w14:textId="77777777" w:rsidR="00A947E4" w:rsidRPr="00483E02" w:rsidRDefault="00A947E4" w:rsidP="00E41854">
            <w:pPr>
              <w:jc w:val="center"/>
              <w:rPr>
                <w:b/>
                <w:noProof/>
              </w:rPr>
            </w:pPr>
          </w:p>
          <w:p w14:paraId="2EA7B5AA" w14:textId="77777777" w:rsidR="00A947E4" w:rsidRPr="00483E02" w:rsidRDefault="00A947E4" w:rsidP="00E41854">
            <w:pPr>
              <w:jc w:val="center"/>
              <w:rPr>
                <w:b/>
                <w:noProof/>
              </w:rPr>
            </w:pPr>
            <w:r w:rsidRPr="00483E02">
              <w:rPr>
                <w:b/>
                <w:noProof/>
              </w:rPr>
              <w:t>S2</w:t>
            </w:r>
          </w:p>
        </w:tc>
        <w:tc>
          <w:tcPr>
            <w:tcW w:w="3549" w:type="pct"/>
            <w:gridSpan w:val="3"/>
            <w:tcBorders>
              <w:top w:val="single" w:sz="12" w:space="0" w:color="000000"/>
              <w:bottom w:val="single" w:sz="4" w:space="0" w:color="auto"/>
              <w:right w:val="single" w:sz="12" w:space="0" w:color="000000"/>
            </w:tcBorders>
          </w:tcPr>
          <w:p w14:paraId="72F10216" w14:textId="77777777" w:rsidR="00A947E4" w:rsidRDefault="00A947E4" w:rsidP="00E41854">
            <w:pPr>
              <w:jc w:val="center"/>
              <w:rPr>
                <w:noProof/>
              </w:rPr>
            </w:pPr>
            <w:r>
              <w:rPr>
                <w:noProof/>
              </w:rPr>
              <w:drawing>
                <wp:inline distT="0" distB="0" distL="0" distR="0" wp14:anchorId="03B3C637" wp14:editId="22C7EC45">
                  <wp:extent cx="5187294" cy="4036278"/>
                  <wp:effectExtent l="0" t="0" r="0" b="254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89028" cy="4115438"/>
                          </a:xfrm>
                          <a:prstGeom prst="rect">
                            <a:avLst/>
                          </a:prstGeom>
                        </pic:spPr>
                      </pic:pic>
                    </a:graphicData>
                  </a:graphic>
                </wp:inline>
              </w:drawing>
            </w:r>
          </w:p>
        </w:tc>
      </w:tr>
      <w:tr w:rsidR="00A947E4" w14:paraId="534C24F6" w14:textId="77777777" w:rsidTr="00A947E4">
        <w:trPr>
          <w:trHeight w:val="8708"/>
        </w:trPr>
        <w:tc>
          <w:tcPr>
            <w:tcW w:w="1096" w:type="pct"/>
            <w:vMerge/>
            <w:tcBorders>
              <w:top w:val="single" w:sz="12" w:space="0" w:color="000000"/>
              <w:left w:val="single" w:sz="12" w:space="0" w:color="000000"/>
            </w:tcBorders>
          </w:tcPr>
          <w:p w14:paraId="06898316" w14:textId="77777777" w:rsidR="00A947E4" w:rsidRDefault="00A947E4" w:rsidP="00E41854">
            <w:pPr>
              <w:jc w:val="center"/>
              <w:rPr>
                <w:b/>
              </w:rPr>
            </w:pPr>
          </w:p>
        </w:tc>
        <w:tc>
          <w:tcPr>
            <w:tcW w:w="356" w:type="pct"/>
            <w:tcBorders>
              <w:top w:val="single" w:sz="4" w:space="0" w:color="auto"/>
            </w:tcBorders>
          </w:tcPr>
          <w:p w14:paraId="6476A860" w14:textId="77777777" w:rsidR="00A947E4" w:rsidRPr="00483E02" w:rsidRDefault="00A947E4" w:rsidP="00E41854">
            <w:pPr>
              <w:jc w:val="center"/>
              <w:rPr>
                <w:b/>
                <w:noProof/>
              </w:rPr>
            </w:pPr>
            <w:r w:rsidRPr="00483E02">
              <w:rPr>
                <w:b/>
                <w:noProof/>
              </w:rPr>
              <w:t>L8</w:t>
            </w:r>
          </w:p>
        </w:tc>
        <w:tc>
          <w:tcPr>
            <w:tcW w:w="3549" w:type="pct"/>
            <w:gridSpan w:val="3"/>
            <w:tcBorders>
              <w:top w:val="single" w:sz="4" w:space="0" w:color="auto"/>
              <w:right w:val="single" w:sz="12" w:space="0" w:color="000000"/>
            </w:tcBorders>
          </w:tcPr>
          <w:p w14:paraId="37264C5C" w14:textId="77777777" w:rsidR="00A947E4" w:rsidRDefault="00A947E4" w:rsidP="00E41854">
            <w:pPr>
              <w:jc w:val="center"/>
              <w:rPr>
                <w:noProof/>
              </w:rPr>
            </w:pPr>
            <w:r>
              <w:rPr>
                <w:noProof/>
              </w:rPr>
              <w:drawing>
                <wp:inline distT="0" distB="0" distL="0" distR="0" wp14:anchorId="6ABFE70F" wp14:editId="5F101C0A">
                  <wp:extent cx="5314003" cy="3962400"/>
                  <wp:effectExtent l="0" t="0" r="127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328476" cy="3973192"/>
                          </a:xfrm>
                          <a:prstGeom prst="rect">
                            <a:avLst/>
                          </a:prstGeom>
                        </pic:spPr>
                      </pic:pic>
                    </a:graphicData>
                  </a:graphic>
                </wp:inline>
              </w:drawing>
            </w:r>
          </w:p>
        </w:tc>
      </w:tr>
      <w:tr w:rsidR="00A947E4" w14:paraId="0A609EE2" w14:textId="77777777" w:rsidTr="00A947E4">
        <w:tc>
          <w:tcPr>
            <w:tcW w:w="1096" w:type="pct"/>
            <w:tcBorders>
              <w:top w:val="single" w:sz="12" w:space="0" w:color="auto"/>
              <w:left w:val="single" w:sz="12" w:space="0" w:color="auto"/>
            </w:tcBorders>
          </w:tcPr>
          <w:p w14:paraId="2B32CC68" w14:textId="77777777" w:rsidR="00A947E4" w:rsidRDefault="00A947E4" w:rsidP="00E41854">
            <w:pPr>
              <w:jc w:val="center"/>
              <w:rPr>
                <w:b/>
              </w:rPr>
            </w:pPr>
          </w:p>
        </w:tc>
        <w:tc>
          <w:tcPr>
            <w:tcW w:w="1968" w:type="pct"/>
            <w:gridSpan w:val="3"/>
            <w:tcBorders>
              <w:top w:val="single" w:sz="12" w:space="0" w:color="auto"/>
            </w:tcBorders>
          </w:tcPr>
          <w:p w14:paraId="56D87FDB" w14:textId="77777777" w:rsidR="00A947E4" w:rsidRDefault="00A947E4" w:rsidP="00E41854">
            <w:pPr>
              <w:jc w:val="center"/>
            </w:pPr>
            <w:r>
              <w:t>OUT/GT_SAMPLES</w:t>
            </w:r>
          </w:p>
        </w:tc>
        <w:tc>
          <w:tcPr>
            <w:tcW w:w="1936" w:type="pct"/>
            <w:tcBorders>
              <w:top w:val="single" w:sz="12" w:space="0" w:color="auto"/>
              <w:right w:val="single" w:sz="12" w:space="0" w:color="auto"/>
            </w:tcBorders>
          </w:tcPr>
          <w:p w14:paraId="4AADD8BD" w14:textId="77777777" w:rsidR="00A947E4" w:rsidRDefault="00A947E4" w:rsidP="00E41854">
            <w:pPr>
              <w:jc w:val="center"/>
            </w:pPr>
            <w:r>
              <w:t>OUT/SAMPLES</w:t>
            </w:r>
          </w:p>
        </w:tc>
      </w:tr>
      <w:tr w:rsidR="00A947E4" w14:paraId="5A4B0286" w14:textId="77777777" w:rsidTr="00A947E4">
        <w:tc>
          <w:tcPr>
            <w:tcW w:w="1096" w:type="pct"/>
            <w:tcBorders>
              <w:left w:val="single" w:sz="12" w:space="0" w:color="auto"/>
              <w:bottom w:val="single" w:sz="12" w:space="0" w:color="auto"/>
            </w:tcBorders>
          </w:tcPr>
          <w:p w14:paraId="37BBFDDF" w14:textId="77777777" w:rsidR="00A947E4" w:rsidRDefault="00A947E4" w:rsidP="00E41854">
            <w:pPr>
              <w:jc w:val="center"/>
              <w:rPr>
                <w:b/>
              </w:rPr>
            </w:pPr>
            <w:r>
              <w:rPr>
                <w:b/>
              </w:rPr>
              <w:t>Etape 4 : Statistiques zonales</w:t>
            </w:r>
          </w:p>
        </w:tc>
        <w:tc>
          <w:tcPr>
            <w:tcW w:w="1968" w:type="pct"/>
            <w:gridSpan w:val="3"/>
            <w:tcBorders>
              <w:bottom w:val="single" w:sz="12" w:space="0" w:color="auto"/>
            </w:tcBorders>
          </w:tcPr>
          <w:p w14:paraId="42072F93" w14:textId="77777777" w:rsidR="00A947E4" w:rsidRDefault="00A947E4" w:rsidP="00E41854">
            <w:pPr>
              <w:rPr>
                <w:noProof/>
              </w:rPr>
            </w:pPr>
            <w:r>
              <w:rPr>
                <w:noProof/>
              </w:rPr>
              <w:drawing>
                <wp:inline distT="0" distB="0" distL="0" distR="0" wp14:anchorId="08109390" wp14:editId="7EF9AC50">
                  <wp:extent cx="1545344" cy="233362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553104" cy="2345343"/>
                          </a:xfrm>
                          <a:prstGeom prst="rect">
                            <a:avLst/>
                          </a:prstGeom>
                        </pic:spPr>
                      </pic:pic>
                    </a:graphicData>
                  </a:graphic>
                </wp:inline>
              </w:drawing>
            </w:r>
          </w:p>
        </w:tc>
        <w:tc>
          <w:tcPr>
            <w:tcW w:w="1936" w:type="pct"/>
            <w:tcBorders>
              <w:bottom w:val="single" w:sz="12" w:space="0" w:color="auto"/>
              <w:right w:val="single" w:sz="12" w:space="0" w:color="auto"/>
            </w:tcBorders>
          </w:tcPr>
          <w:p w14:paraId="28B8F2E5" w14:textId="77777777" w:rsidR="00A947E4" w:rsidRDefault="00A947E4" w:rsidP="00E41854">
            <w:pPr>
              <w:rPr>
                <w:noProof/>
              </w:rPr>
            </w:pPr>
            <w:r>
              <w:rPr>
                <w:noProof/>
              </w:rPr>
              <w:drawing>
                <wp:inline distT="0" distB="0" distL="0" distR="0" wp14:anchorId="4B547152" wp14:editId="018C452A">
                  <wp:extent cx="1437154" cy="22860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445775" cy="2299713"/>
                          </a:xfrm>
                          <a:prstGeom prst="rect">
                            <a:avLst/>
                          </a:prstGeom>
                        </pic:spPr>
                      </pic:pic>
                    </a:graphicData>
                  </a:graphic>
                </wp:inline>
              </w:drawing>
            </w:r>
          </w:p>
        </w:tc>
      </w:tr>
      <w:tr w:rsidR="00A947E4" w14:paraId="1115BF86" w14:textId="77777777" w:rsidTr="00A947E4">
        <w:tc>
          <w:tcPr>
            <w:tcW w:w="1096" w:type="pct"/>
            <w:tcBorders>
              <w:top w:val="single" w:sz="12" w:space="0" w:color="auto"/>
              <w:left w:val="single" w:sz="12" w:space="0" w:color="auto"/>
              <w:bottom w:val="single" w:sz="12" w:space="0" w:color="auto"/>
            </w:tcBorders>
          </w:tcPr>
          <w:p w14:paraId="0AACA586" w14:textId="77777777" w:rsidR="00A947E4" w:rsidRDefault="00A947E4" w:rsidP="00E41854">
            <w:pPr>
              <w:jc w:val="center"/>
              <w:rPr>
                <w:b/>
              </w:rPr>
            </w:pPr>
            <w:r>
              <w:rPr>
                <w:b/>
              </w:rPr>
              <w:lastRenderedPageBreak/>
              <w:t>Etape 5 : Model</w:t>
            </w:r>
          </w:p>
          <w:p w14:paraId="1C56CD2A" w14:textId="77777777" w:rsidR="00A947E4" w:rsidRDefault="00A947E4" w:rsidP="00E41854">
            <w:pPr>
              <w:jc w:val="center"/>
              <w:rPr>
                <w:b/>
              </w:rPr>
            </w:pPr>
          </w:p>
          <w:p w14:paraId="490982AC" w14:textId="77777777" w:rsidR="00A947E4" w:rsidRPr="0003278D" w:rsidRDefault="00A947E4" w:rsidP="00E41854">
            <w:pPr>
              <w:jc w:val="center"/>
              <w:rPr>
                <w:b/>
              </w:rPr>
            </w:pPr>
            <w:r>
              <w:rPr>
                <w:noProof/>
              </w:rPr>
              <w:t>OUT/MODEL</w:t>
            </w:r>
          </w:p>
        </w:tc>
        <w:tc>
          <w:tcPr>
            <w:tcW w:w="3904" w:type="pct"/>
            <w:gridSpan w:val="4"/>
            <w:tcBorders>
              <w:bottom w:val="single" w:sz="12" w:space="0" w:color="auto"/>
              <w:right w:val="single" w:sz="12" w:space="0" w:color="auto"/>
            </w:tcBorders>
          </w:tcPr>
          <w:p w14:paraId="0CE6E617" w14:textId="77777777" w:rsidR="00A947E4" w:rsidRDefault="00A947E4" w:rsidP="00E41854">
            <w:pPr>
              <w:rPr>
                <w:noProof/>
              </w:rPr>
            </w:pPr>
            <w:r>
              <w:rPr>
                <w:noProof/>
              </w:rPr>
              <w:drawing>
                <wp:inline distT="0" distB="0" distL="0" distR="0" wp14:anchorId="7D45FEB9" wp14:editId="0149EE55">
                  <wp:extent cx="1472364" cy="157162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481686" cy="1581575"/>
                          </a:xfrm>
                          <a:prstGeom prst="rect">
                            <a:avLst/>
                          </a:prstGeom>
                        </pic:spPr>
                      </pic:pic>
                    </a:graphicData>
                  </a:graphic>
                </wp:inline>
              </w:drawing>
            </w:r>
          </w:p>
        </w:tc>
      </w:tr>
      <w:tr w:rsidR="00A947E4" w14:paraId="0C9AA29B" w14:textId="77777777" w:rsidTr="00A947E4">
        <w:tc>
          <w:tcPr>
            <w:tcW w:w="1096" w:type="pct"/>
            <w:tcBorders>
              <w:top w:val="single" w:sz="12" w:space="0" w:color="auto"/>
              <w:left w:val="single" w:sz="12" w:space="0" w:color="auto"/>
              <w:bottom w:val="single" w:sz="12" w:space="0" w:color="000000"/>
            </w:tcBorders>
          </w:tcPr>
          <w:p w14:paraId="0A612FE1" w14:textId="77777777" w:rsidR="00A947E4" w:rsidRDefault="00A947E4" w:rsidP="00E41854">
            <w:pPr>
              <w:jc w:val="center"/>
              <w:rPr>
                <w:b/>
              </w:rPr>
            </w:pPr>
            <w:r>
              <w:rPr>
                <w:b/>
              </w:rPr>
              <w:t>Etape 6 : Classification</w:t>
            </w:r>
          </w:p>
          <w:p w14:paraId="4D76870E" w14:textId="77777777" w:rsidR="00A947E4" w:rsidRDefault="00A947E4" w:rsidP="00E41854">
            <w:pPr>
              <w:jc w:val="center"/>
              <w:rPr>
                <w:b/>
              </w:rPr>
            </w:pPr>
          </w:p>
          <w:p w14:paraId="57280664" w14:textId="77777777" w:rsidR="00A947E4" w:rsidRDefault="00A947E4" w:rsidP="00E41854">
            <w:pPr>
              <w:jc w:val="center"/>
              <w:rPr>
                <w:b/>
              </w:rPr>
            </w:pPr>
            <w:r>
              <w:rPr>
                <w:noProof/>
              </w:rPr>
              <w:t>OUT/CLASSIFICATION</w:t>
            </w:r>
          </w:p>
        </w:tc>
        <w:tc>
          <w:tcPr>
            <w:tcW w:w="3904" w:type="pct"/>
            <w:gridSpan w:val="4"/>
            <w:tcBorders>
              <w:top w:val="single" w:sz="12" w:space="0" w:color="auto"/>
              <w:bottom w:val="single" w:sz="12" w:space="0" w:color="000000"/>
              <w:right w:val="single" w:sz="12" w:space="0" w:color="000000"/>
            </w:tcBorders>
          </w:tcPr>
          <w:p w14:paraId="358A1028" w14:textId="77777777" w:rsidR="00A947E4" w:rsidRDefault="00A947E4" w:rsidP="00E41854">
            <w:pPr>
              <w:rPr>
                <w:noProof/>
              </w:rPr>
            </w:pPr>
            <w:r>
              <w:rPr>
                <w:noProof/>
              </w:rPr>
              <w:drawing>
                <wp:inline distT="0" distB="0" distL="0" distR="0" wp14:anchorId="0C48D9EC" wp14:editId="61DCD833">
                  <wp:extent cx="1891340" cy="2238375"/>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894606" cy="2242240"/>
                          </a:xfrm>
                          <a:prstGeom prst="rect">
                            <a:avLst/>
                          </a:prstGeom>
                        </pic:spPr>
                      </pic:pic>
                    </a:graphicData>
                  </a:graphic>
                </wp:inline>
              </w:drawing>
            </w:r>
          </w:p>
        </w:tc>
      </w:tr>
      <w:tr w:rsidR="00A947E4" w14:paraId="37D7DDA1" w14:textId="77777777" w:rsidTr="00A947E4">
        <w:tc>
          <w:tcPr>
            <w:tcW w:w="1096" w:type="pct"/>
            <w:tcBorders>
              <w:top w:val="single" w:sz="12" w:space="0" w:color="000000"/>
              <w:left w:val="single" w:sz="12" w:space="0" w:color="auto"/>
              <w:bottom w:val="single" w:sz="12" w:space="0" w:color="000000"/>
            </w:tcBorders>
          </w:tcPr>
          <w:p w14:paraId="235CC025" w14:textId="77777777" w:rsidR="00A947E4" w:rsidRDefault="00A947E4" w:rsidP="00E41854">
            <w:pPr>
              <w:jc w:val="center"/>
              <w:rPr>
                <w:b/>
              </w:rPr>
            </w:pPr>
            <w:r>
              <w:rPr>
                <w:b/>
              </w:rPr>
              <w:t>Validation</w:t>
            </w:r>
          </w:p>
          <w:p w14:paraId="384408E2" w14:textId="77777777" w:rsidR="00A947E4" w:rsidRDefault="00A947E4" w:rsidP="00E41854">
            <w:pPr>
              <w:jc w:val="center"/>
              <w:rPr>
                <w:b/>
              </w:rPr>
            </w:pPr>
          </w:p>
          <w:p w14:paraId="25159DD8" w14:textId="77777777" w:rsidR="00A947E4" w:rsidRDefault="00A947E4" w:rsidP="00E41854">
            <w:pPr>
              <w:jc w:val="center"/>
              <w:rPr>
                <w:b/>
              </w:rPr>
            </w:pPr>
            <w:r>
              <w:rPr>
                <w:noProof/>
              </w:rPr>
              <w:t>OUT/CLASSIFICATION</w:t>
            </w:r>
          </w:p>
        </w:tc>
        <w:tc>
          <w:tcPr>
            <w:tcW w:w="3904" w:type="pct"/>
            <w:gridSpan w:val="4"/>
            <w:tcBorders>
              <w:top w:val="single" w:sz="12" w:space="0" w:color="000000"/>
              <w:bottom w:val="single" w:sz="12" w:space="0" w:color="000000"/>
              <w:right w:val="single" w:sz="12" w:space="0" w:color="000000"/>
            </w:tcBorders>
          </w:tcPr>
          <w:p w14:paraId="495535D8" w14:textId="77777777" w:rsidR="00A947E4" w:rsidRDefault="00A947E4" w:rsidP="00E41854">
            <w:pPr>
              <w:rPr>
                <w:noProof/>
              </w:rPr>
            </w:pPr>
            <w:r>
              <w:rPr>
                <w:noProof/>
              </w:rPr>
              <w:drawing>
                <wp:inline distT="0" distB="0" distL="0" distR="0" wp14:anchorId="705EFAF9" wp14:editId="06CF0DE8">
                  <wp:extent cx="1685925" cy="1388409"/>
                  <wp:effectExtent l="0" t="0" r="0" b="254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697778" cy="1398170"/>
                          </a:xfrm>
                          <a:prstGeom prst="rect">
                            <a:avLst/>
                          </a:prstGeom>
                        </pic:spPr>
                      </pic:pic>
                    </a:graphicData>
                  </a:graphic>
                </wp:inline>
              </w:drawing>
            </w:r>
            <w:r>
              <w:rPr>
                <w:noProof/>
              </w:rPr>
              <w:drawing>
                <wp:inline distT="0" distB="0" distL="0" distR="0" wp14:anchorId="5055430A" wp14:editId="71F9B497">
                  <wp:extent cx="1184932" cy="752475"/>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189541" cy="755402"/>
                          </a:xfrm>
                          <a:prstGeom prst="rect">
                            <a:avLst/>
                          </a:prstGeom>
                        </pic:spPr>
                      </pic:pic>
                    </a:graphicData>
                  </a:graphic>
                </wp:inline>
              </w:drawing>
            </w:r>
          </w:p>
          <w:p w14:paraId="64FF7928" w14:textId="77777777" w:rsidR="00A947E4" w:rsidRDefault="00A947E4" w:rsidP="00E41854">
            <w:pPr>
              <w:jc w:val="center"/>
              <w:rPr>
                <w:noProof/>
              </w:rPr>
            </w:pPr>
          </w:p>
        </w:tc>
      </w:tr>
    </w:tbl>
    <w:p w14:paraId="6F5E4B1E" w14:textId="77777777" w:rsidR="0005492A" w:rsidRDefault="0005492A" w:rsidP="00A947E4">
      <w:pPr>
        <w:pStyle w:val="Titre2"/>
      </w:pPr>
    </w:p>
    <w:p w14:paraId="0F74B1BE" w14:textId="77777777" w:rsidR="0005492A" w:rsidRPr="0005492A" w:rsidRDefault="0005492A" w:rsidP="0005492A"/>
    <w:p w14:paraId="0AD3729C" w14:textId="77777777" w:rsidR="001A5F0D" w:rsidRDefault="001A5F0D">
      <w:pPr>
        <w:autoSpaceDE/>
        <w:autoSpaceDN/>
        <w:adjustRightInd/>
        <w:spacing w:before="0" w:beforeAutospacing="0"/>
        <w:jc w:val="left"/>
        <w:rPr>
          <w:rFonts w:eastAsia="Courier"/>
          <w:sz w:val="20"/>
          <w:szCs w:val="20"/>
        </w:rPr>
      </w:pPr>
    </w:p>
    <w:p w14:paraId="6CE08111" w14:textId="77777777" w:rsidR="00C73E92" w:rsidRPr="001F09BB" w:rsidRDefault="00C73E92" w:rsidP="00C73E92">
      <w:pPr>
        <w:pStyle w:val="PrformatHTML"/>
        <w:tabs>
          <w:tab w:val="clear" w:pos="916"/>
          <w:tab w:val="left" w:pos="709"/>
        </w:tabs>
        <w:spacing w:before="10"/>
        <w:ind w:left="426"/>
        <w:rPr>
          <w:rFonts w:ascii="Arial" w:hAnsi="Arial"/>
        </w:rPr>
      </w:pPr>
    </w:p>
    <w:p w14:paraId="7BC4646E" w14:textId="77777777" w:rsidR="00C73E92" w:rsidRPr="001F09BB" w:rsidRDefault="00C73E92" w:rsidP="00C73E92">
      <w:pPr>
        <w:pStyle w:val="PrformatHTML"/>
        <w:tabs>
          <w:tab w:val="clear" w:pos="916"/>
          <w:tab w:val="left" w:pos="709"/>
        </w:tabs>
        <w:spacing w:before="10"/>
        <w:ind w:left="426"/>
        <w:rPr>
          <w:rFonts w:ascii="Arial" w:hAnsi="Arial"/>
        </w:rPr>
      </w:pPr>
    </w:p>
    <w:p w14:paraId="384DC885" w14:textId="77777777" w:rsidR="00C73E92" w:rsidRPr="001F09BB" w:rsidRDefault="00C73E92" w:rsidP="00C73E92">
      <w:pPr>
        <w:pStyle w:val="PrformatHTML"/>
        <w:tabs>
          <w:tab w:val="clear" w:pos="916"/>
          <w:tab w:val="left" w:pos="709"/>
        </w:tabs>
        <w:spacing w:before="10"/>
        <w:ind w:left="426"/>
        <w:rPr>
          <w:rFonts w:ascii="Arial" w:hAnsi="Arial"/>
        </w:rPr>
      </w:pPr>
    </w:p>
    <w:p w14:paraId="1B127A33" w14:textId="77777777" w:rsidR="00C73E92" w:rsidRPr="001F09BB" w:rsidRDefault="00C73E92" w:rsidP="00C73E92">
      <w:pPr>
        <w:pStyle w:val="PrformatHTML"/>
        <w:tabs>
          <w:tab w:val="clear" w:pos="916"/>
          <w:tab w:val="left" w:pos="709"/>
        </w:tabs>
        <w:spacing w:before="10"/>
        <w:ind w:left="426"/>
        <w:rPr>
          <w:rFonts w:ascii="Arial" w:hAnsi="Arial"/>
        </w:rPr>
      </w:pPr>
    </w:p>
    <w:p w14:paraId="2EE6AEE0" w14:textId="77777777" w:rsidR="00C73E92" w:rsidRDefault="00C73E92" w:rsidP="00C73E92">
      <w:pPr>
        <w:pStyle w:val="PrformatHTML"/>
        <w:tabs>
          <w:tab w:val="clear" w:pos="916"/>
          <w:tab w:val="left" w:pos="709"/>
        </w:tabs>
        <w:spacing w:before="10"/>
        <w:ind w:left="426"/>
        <w:rPr>
          <w:rFonts w:ascii="Arial" w:hAnsi="Arial"/>
        </w:rPr>
      </w:pPr>
    </w:p>
    <w:p w14:paraId="62CF91A1" w14:textId="77777777" w:rsidR="0020365D" w:rsidRDefault="0020365D" w:rsidP="00C73E92">
      <w:pPr>
        <w:pStyle w:val="PrformatHTML"/>
        <w:tabs>
          <w:tab w:val="clear" w:pos="916"/>
          <w:tab w:val="left" w:pos="709"/>
        </w:tabs>
        <w:spacing w:before="10"/>
        <w:ind w:left="426"/>
        <w:rPr>
          <w:rFonts w:ascii="Arial" w:hAnsi="Arial"/>
        </w:rPr>
      </w:pPr>
    </w:p>
    <w:p w14:paraId="5012A78D" w14:textId="77777777" w:rsidR="0020365D" w:rsidRDefault="0020365D" w:rsidP="00C73E92">
      <w:pPr>
        <w:pStyle w:val="PrformatHTML"/>
        <w:tabs>
          <w:tab w:val="clear" w:pos="916"/>
          <w:tab w:val="left" w:pos="709"/>
        </w:tabs>
        <w:spacing w:before="10"/>
        <w:ind w:left="426"/>
        <w:rPr>
          <w:rFonts w:ascii="Arial" w:hAnsi="Arial"/>
        </w:rPr>
      </w:pPr>
    </w:p>
    <w:p w14:paraId="76B2B2CC" w14:textId="6EB376FD" w:rsidR="000458AC" w:rsidRDefault="000458AC">
      <w:pPr>
        <w:autoSpaceDE/>
        <w:autoSpaceDN/>
        <w:adjustRightInd/>
        <w:spacing w:before="0" w:beforeAutospacing="0"/>
        <w:jc w:val="left"/>
        <w:rPr>
          <w:rFonts w:eastAsia="Courier"/>
          <w:sz w:val="20"/>
          <w:szCs w:val="20"/>
        </w:rPr>
      </w:pPr>
      <w:r>
        <w:br w:type="page"/>
      </w:r>
    </w:p>
    <w:p w14:paraId="5D6510D9" w14:textId="77777777" w:rsidR="00A947E4" w:rsidRDefault="00A947E4" w:rsidP="001A5F0D">
      <w:pPr>
        <w:pStyle w:val="PrformatHTML"/>
        <w:tabs>
          <w:tab w:val="clear" w:pos="916"/>
          <w:tab w:val="left" w:pos="709"/>
        </w:tabs>
        <w:spacing w:before="10"/>
        <w:ind w:left="426"/>
        <w:rPr>
          <w:rFonts w:ascii="Arial" w:hAnsi="Arial"/>
        </w:rPr>
      </w:pPr>
      <w:r>
        <w:rPr>
          <w:noProof/>
          <w:sz w:val="28"/>
        </w:rPr>
        <w:lastRenderedPageBreak/>
        <w:drawing>
          <wp:inline distT="0" distB="0" distL="0" distR="0" wp14:anchorId="1391FC85" wp14:editId="629130F0">
            <wp:extent cx="2514600" cy="1435100"/>
            <wp:effectExtent l="0" t="0" r="0" b="0"/>
            <wp:docPr id="5" name="Image 5" descr="LogCirad_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Cirad_F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514600" cy="1435100"/>
                    </a:xfrm>
                    <a:prstGeom prst="rect">
                      <a:avLst/>
                    </a:prstGeom>
                    <a:noFill/>
                    <a:ln>
                      <a:noFill/>
                    </a:ln>
                  </pic:spPr>
                </pic:pic>
              </a:graphicData>
            </a:graphic>
          </wp:inline>
        </w:drawing>
      </w:r>
    </w:p>
    <w:p w14:paraId="09443C63" w14:textId="77777777" w:rsidR="00A947E4" w:rsidRDefault="00A947E4" w:rsidP="001A5F0D">
      <w:pPr>
        <w:pStyle w:val="PrformatHTML"/>
        <w:tabs>
          <w:tab w:val="clear" w:pos="916"/>
          <w:tab w:val="left" w:pos="709"/>
        </w:tabs>
        <w:spacing w:before="10"/>
        <w:ind w:left="426"/>
        <w:rPr>
          <w:rFonts w:ascii="Arial" w:hAnsi="Arial"/>
        </w:rPr>
      </w:pPr>
    </w:p>
    <w:p w14:paraId="19CD567E" w14:textId="77777777" w:rsidR="00A947E4" w:rsidRDefault="00A947E4" w:rsidP="001A5F0D">
      <w:pPr>
        <w:pStyle w:val="PrformatHTML"/>
        <w:tabs>
          <w:tab w:val="clear" w:pos="916"/>
          <w:tab w:val="left" w:pos="709"/>
        </w:tabs>
        <w:spacing w:before="10"/>
        <w:ind w:left="426"/>
        <w:rPr>
          <w:rFonts w:ascii="Arial" w:hAnsi="Arial"/>
        </w:rPr>
      </w:pPr>
    </w:p>
    <w:p w14:paraId="757BDFE9" w14:textId="77777777" w:rsidR="00A947E4" w:rsidRDefault="00A947E4" w:rsidP="001A5F0D">
      <w:pPr>
        <w:pStyle w:val="PrformatHTML"/>
        <w:tabs>
          <w:tab w:val="clear" w:pos="916"/>
          <w:tab w:val="left" w:pos="709"/>
        </w:tabs>
        <w:spacing w:before="10"/>
        <w:ind w:left="426"/>
        <w:rPr>
          <w:rFonts w:ascii="Arial" w:hAnsi="Arial"/>
        </w:rPr>
      </w:pPr>
    </w:p>
    <w:p w14:paraId="2C49DA11" w14:textId="77777777" w:rsidR="00A947E4" w:rsidRDefault="00A947E4" w:rsidP="001A5F0D">
      <w:pPr>
        <w:pStyle w:val="PrformatHTML"/>
        <w:tabs>
          <w:tab w:val="clear" w:pos="916"/>
          <w:tab w:val="left" w:pos="709"/>
        </w:tabs>
        <w:spacing w:before="10"/>
        <w:ind w:left="426"/>
        <w:rPr>
          <w:rFonts w:ascii="Arial" w:hAnsi="Arial"/>
        </w:rPr>
      </w:pPr>
    </w:p>
    <w:p w14:paraId="7E9F6EDD" w14:textId="77777777" w:rsidR="000458AC" w:rsidRDefault="001A5F0D" w:rsidP="001A5F0D">
      <w:pPr>
        <w:pStyle w:val="PrformatHTML"/>
        <w:tabs>
          <w:tab w:val="clear" w:pos="916"/>
          <w:tab w:val="left" w:pos="709"/>
        </w:tabs>
        <w:spacing w:before="10"/>
        <w:ind w:left="426"/>
        <w:rPr>
          <w:rFonts w:ascii="Arial" w:hAnsi="Arial"/>
        </w:rPr>
      </w:pPr>
      <w:r>
        <w:rPr>
          <w:rFonts w:ascii="Arial" w:hAnsi="Arial"/>
        </w:rPr>
        <w:t>Département</w:t>
      </w:r>
      <w:r w:rsidR="000458AC">
        <w:rPr>
          <w:rFonts w:ascii="Arial" w:hAnsi="Arial"/>
        </w:rPr>
        <w:t xml:space="preserve"> Environnement et Société</w:t>
      </w:r>
      <w:r>
        <w:rPr>
          <w:rFonts w:ascii="Arial" w:hAnsi="Arial"/>
        </w:rPr>
        <w:t xml:space="preserve">, </w:t>
      </w:r>
    </w:p>
    <w:p w14:paraId="283F91B9" w14:textId="7DDBFA80" w:rsidR="001A5F0D" w:rsidRPr="001F09BB" w:rsidRDefault="000458AC" w:rsidP="001A5F0D">
      <w:pPr>
        <w:pStyle w:val="PrformatHTML"/>
        <w:tabs>
          <w:tab w:val="clear" w:pos="916"/>
          <w:tab w:val="left" w:pos="709"/>
        </w:tabs>
        <w:spacing w:before="10"/>
        <w:ind w:left="426"/>
        <w:rPr>
          <w:rFonts w:ascii="Arial" w:hAnsi="Arial"/>
        </w:rPr>
      </w:pPr>
      <w:r>
        <w:rPr>
          <w:rFonts w:ascii="Arial" w:hAnsi="Arial"/>
        </w:rPr>
        <w:t>U</w:t>
      </w:r>
      <w:r w:rsidR="001A5F0D">
        <w:rPr>
          <w:rFonts w:ascii="Arial" w:hAnsi="Arial"/>
        </w:rPr>
        <w:t>nité</w:t>
      </w:r>
      <w:r>
        <w:rPr>
          <w:rFonts w:ascii="Arial" w:hAnsi="Arial"/>
        </w:rPr>
        <w:t xml:space="preserve"> Mixte de Recherche Territoire, Environnement Télédétection et Information Spatiale</w:t>
      </w:r>
      <w:r w:rsidR="001A5F0D" w:rsidRPr="001F09BB">
        <w:rPr>
          <w:rFonts w:ascii="Arial" w:hAnsi="Arial"/>
        </w:rPr>
        <w:tab/>
      </w:r>
    </w:p>
    <w:p w14:paraId="29C62DFD" w14:textId="7B25FB28" w:rsidR="001A5F0D" w:rsidRPr="001F09BB" w:rsidRDefault="000458AC" w:rsidP="001A5F0D">
      <w:pPr>
        <w:pStyle w:val="PrformatHTML"/>
        <w:tabs>
          <w:tab w:val="clear" w:pos="916"/>
          <w:tab w:val="left" w:pos="709"/>
        </w:tabs>
        <w:spacing w:before="10"/>
        <w:ind w:left="426"/>
        <w:rPr>
          <w:rFonts w:ascii="Arial" w:hAnsi="Arial"/>
        </w:rPr>
      </w:pPr>
      <w:r>
        <w:rPr>
          <w:rFonts w:ascii="Arial" w:hAnsi="Arial"/>
        </w:rPr>
        <w:t>Maison de la Télédétection, 500 rue Jean François Breton, TA C91 MTD, 34093 Montpellier Cedex 5</w:t>
      </w:r>
    </w:p>
    <w:p w14:paraId="32DF1D33" w14:textId="3A8344A2" w:rsidR="001A5F0D" w:rsidRPr="001F09BB" w:rsidRDefault="001A5F0D" w:rsidP="001A5F0D">
      <w:pPr>
        <w:pStyle w:val="PrformatHTML"/>
        <w:tabs>
          <w:tab w:val="clear" w:pos="916"/>
          <w:tab w:val="left" w:pos="709"/>
        </w:tabs>
        <w:spacing w:before="10"/>
        <w:ind w:left="426"/>
        <w:rPr>
          <w:rFonts w:ascii="Arial" w:hAnsi="Arial"/>
        </w:rPr>
      </w:pPr>
      <w:r w:rsidRPr="001F09BB">
        <w:rPr>
          <w:rFonts w:ascii="Arial" w:hAnsi="Arial"/>
        </w:rPr>
        <w:t xml:space="preserve">Tél. : </w:t>
      </w:r>
      <w:r w:rsidR="000458AC">
        <w:rPr>
          <w:rFonts w:ascii="Arial" w:hAnsi="Arial"/>
        </w:rPr>
        <w:t>+33 (0)4 67 54 87 54</w:t>
      </w:r>
    </w:p>
    <w:p w14:paraId="347002A6" w14:textId="77777777" w:rsidR="0020365D" w:rsidRDefault="0020365D" w:rsidP="00C73E92">
      <w:pPr>
        <w:pStyle w:val="PrformatHTML"/>
        <w:tabs>
          <w:tab w:val="clear" w:pos="916"/>
          <w:tab w:val="left" w:pos="709"/>
        </w:tabs>
        <w:spacing w:before="10"/>
        <w:ind w:left="426"/>
        <w:rPr>
          <w:rFonts w:ascii="Arial" w:hAnsi="Arial"/>
        </w:rPr>
      </w:pPr>
    </w:p>
    <w:p w14:paraId="48225AF8" w14:textId="77777777" w:rsidR="0020365D" w:rsidRDefault="0020365D" w:rsidP="00C73E92">
      <w:pPr>
        <w:pStyle w:val="PrformatHTML"/>
        <w:tabs>
          <w:tab w:val="clear" w:pos="916"/>
          <w:tab w:val="left" w:pos="709"/>
        </w:tabs>
        <w:spacing w:before="10"/>
        <w:ind w:left="426"/>
        <w:rPr>
          <w:rFonts w:ascii="Arial" w:hAnsi="Arial"/>
        </w:rPr>
      </w:pPr>
    </w:p>
    <w:p w14:paraId="6908AC91" w14:textId="77777777" w:rsidR="0020365D" w:rsidRDefault="0020365D" w:rsidP="00C73E92">
      <w:pPr>
        <w:pStyle w:val="PrformatHTML"/>
        <w:tabs>
          <w:tab w:val="clear" w:pos="916"/>
          <w:tab w:val="left" w:pos="709"/>
        </w:tabs>
        <w:spacing w:before="10"/>
        <w:ind w:left="426"/>
        <w:rPr>
          <w:rFonts w:ascii="Arial" w:hAnsi="Arial"/>
        </w:rPr>
      </w:pPr>
    </w:p>
    <w:p w14:paraId="0CD113AA" w14:textId="77777777" w:rsidR="001A5F0D" w:rsidRDefault="001A5F0D" w:rsidP="00C73E92">
      <w:pPr>
        <w:pStyle w:val="PrformatHTML"/>
        <w:tabs>
          <w:tab w:val="clear" w:pos="916"/>
          <w:tab w:val="left" w:pos="709"/>
        </w:tabs>
        <w:spacing w:before="10"/>
        <w:ind w:left="426"/>
        <w:rPr>
          <w:rFonts w:ascii="Arial" w:hAnsi="Arial"/>
        </w:rPr>
      </w:pPr>
    </w:p>
    <w:p w14:paraId="4BEC2431" w14:textId="77777777" w:rsidR="001A5F0D" w:rsidRDefault="001A5F0D" w:rsidP="00C73E92">
      <w:pPr>
        <w:pStyle w:val="PrformatHTML"/>
        <w:tabs>
          <w:tab w:val="clear" w:pos="916"/>
          <w:tab w:val="left" w:pos="709"/>
        </w:tabs>
        <w:spacing w:before="10"/>
        <w:ind w:left="426"/>
        <w:rPr>
          <w:rFonts w:ascii="Arial" w:hAnsi="Arial"/>
        </w:rPr>
      </w:pPr>
    </w:p>
    <w:p w14:paraId="3D3557EC" w14:textId="77777777" w:rsidR="001A5F0D" w:rsidRDefault="001A5F0D" w:rsidP="00C73E92">
      <w:pPr>
        <w:pStyle w:val="PrformatHTML"/>
        <w:tabs>
          <w:tab w:val="clear" w:pos="916"/>
          <w:tab w:val="left" w:pos="709"/>
        </w:tabs>
        <w:spacing w:before="10"/>
        <w:ind w:left="426"/>
        <w:rPr>
          <w:rFonts w:ascii="Arial" w:hAnsi="Arial"/>
        </w:rPr>
      </w:pPr>
    </w:p>
    <w:p w14:paraId="427AD6B2" w14:textId="77777777" w:rsidR="001A5F0D" w:rsidRDefault="001A5F0D" w:rsidP="00C73E92">
      <w:pPr>
        <w:pStyle w:val="PrformatHTML"/>
        <w:tabs>
          <w:tab w:val="clear" w:pos="916"/>
          <w:tab w:val="left" w:pos="709"/>
        </w:tabs>
        <w:spacing w:before="10"/>
        <w:ind w:left="426"/>
        <w:rPr>
          <w:rFonts w:ascii="Arial" w:hAnsi="Arial"/>
        </w:rPr>
      </w:pPr>
    </w:p>
    <w:p w14:paraId="7D8B3BF5" w14:textId="77777777" w:rsidR="001A5F0D" w:rsidRDefault="001A5F0D" w:rsidP="00C73E92">
      <w:pPr>
        <w:pStyle w:val="PrformatHTML"/>
        <w:tabs>
          <w:tab w:val="clear" w:pos="916"/>
          <w:tab w:val="left" w:pos="709"/>
        </w:tabs>
        <w:spacing w:before="10"/>
        <w:ind w:left="426"/>
        <w:rPr>
          <w:rFonts w:ascii="Arial" w:hAnsi="Arial"/>
        </w:rPr>
      </w:pPr>
    </w:p>
    <w:p w14:paraId="61882947" w14:textId="77777777" w:rsidR="001A5F0D" w:rsidRDefault="001A5F0D" w:rsidP="00C73E92">
      <w:pPr>
        <w:pStyle w:val="PrformatHTML"/>
        <w:tabs>
          <w:tab w:val="clear" w:pos="916"/>
          <w:tab w:val="left" w:pos="709"/>
        </w:tabs>
        <w:spacing w:before="10"/>
        <w:ind w:left="426"/>
        <w:rPr>
          <w:rFonts w:ascii="Arial" w:hAnsi="Arial"/>
        </w:rPr>
      </w:pPr>
    </w:p>
    <w:p w14:paraId="3FA46BA0" w14:textId="77777777" w:rsidR="001A5F0D" w:rsidRDefault="001A5F0D" w:rsidP="00C73E92">
      <w:pPr>
        <w:pStyle w:val="PrformatHTML"/>
        <w:tabs>
          <w:tab w:val="clear" w:pos="916"/>
          <w:tab w:val="left" w:pos="709"/>
        </w:tabs>
        <w:spacing w:before="10"/>
        <w:ind w:left="426"/>
        <w:rPr>
          <w:rFonts w:ascii="Arial" w:hAnsi="Arial"/>
        </w:rPr>
      </w:pPr>
    </w:p>
    <w:p w14:paraId="21C1A302" w14:textId="77777777" w:rsidR="001A5F0D" w:rsidRDefault="001A5F0D" w:rsidP="00C73E92">
      <w:pPr>
        <w:pStyle w:val="PrformatHTML"/>
        <w:tabs>
          <w:tab w:val="clear" w:pos="916"/>
          <w:tab w:val="left" w:pos="709"/>
        </w:tabs>
        <w:spacing w:before="10"/>
        <w:ind w:left="426"/>
        <w:rPr>
          <w:rFonts w:ascii="Arial" w:hAnsi="Arial"/>
        </w:rPr>
      </w:pPr>
    </w:p>
    <w:p w14:paraId="1C973AF4" w14:textId="77777777" w:rsidR="001A5F0D" w:rsidRDefault="001A5F0D" w:rsidP="00C73E92">
      <w:pPr>
        <w:pStyle w:val="PrformatHTML"/>
        <w:tabs>
          <w:tab w:val="clear" w:pos="916"/>
          <w:tab w:val="left" w:pos="709"/>
        </w:tabs>
        <w:spacing w:before="10"/>
        <w:ind w:left="426"/>
        <w:rPr>
          <w:rFonts w:ascii="Arial" w:hAnsi="Arial"/>
        </w:rPr>
      </w:pPr>
    </w:p>
    <w:p w14:paraId="70BD5118" w14:textId="77777777" w:rsidR="001A5F0D" w:rsidRDefault="001A5F0D" w:rsidP="00C73E92">
      <w:pPr>
        <w:pStyle w:val="PrformatHTML"/>
        <w:tabs>
          <w:tab w:val="clear" w:pos="916"/>
          <w:tab w:val="left" w:pos="709"/>
        </w:tabs>
        <w:spacing w:before="10"/>
        <w:ind w:left="426"/>
        <w:rPr>
          <w:rFonts w:ascii="Arial" w:hAnsi="Arial"/>
        </w:rPr>
      </w:pPr>
    </w:p>
    <w:p w14:paraId="29DCF73D" w14:textId="77777777" w:rsidR="001A5F0D" w:rsidRPr="001F09BB" w:rsidRDefault="001A5F0D" w:rsidP="00C73E92">
      <w:pPr>
        <w:pStyle w:val="PrformatHTML"/>
        <w:tabs>
          <w:tab w:val="clear" w:pos="916"/>
          <w:tab w:val="left" w:pos="709"/>
        </w:tabs>
        <w:spacing w:before="10"/>
        <w:ind w:left="426"/>
        <w:rPr>
          <w:rFonts w:ascii="Arial" w:hAnsi="Arial"/>
        </w:rPr>
      </w:pPr>
    </w:p>
    <w:p w14:paraId="1D0599D5" w14:textId="77777777" w:rsidR="00C73E92" w:rsidRPr="001F09BB" w:rsidRDefault="00C73E92" w:rsidP="00C73E92">
      <w:pPr>
        <w:pStyle w:val="PrformatHTML"/>
        <w:tabs>
          <w:tab w:val="clear" w:pos="916"/>
          <w:tab w:val="left" w:pos="709"/>
        </w:tabs>
        <w:spacing w:before="10"/>
        <w:ind w:left="426"/>
        <w:rPr>
          <w:rFonts w:ascii="Arial" w:hAnsi="Arial"/>
          <w:color w:val="179A39"/>
          <w:sz w:val="48"/>
        </w:rPr>
      </w:pPr>
      <w:r w:rsidRPr="001F09BB">
        <w:rPr>
          <w:rFonts w:ascii="Arial" w:hAnsi="Arial"/>
          <w:color w:val="179A39"/>
          <w:sz w:val="48"/>
        </w:rPr>
        <w:t>www.cirad.fr</w:t>
      </w:r>
    </w:p>
    <w:sectPr w:rsidR="00C73E92" w:rsidRPr="001F09BB" w:rsidSect="00F12BBD">
      <w:footerReference w:type="default" r:id="rId42"/>
      <w:pgSz w:w="11900" w:h="16840"/>
      <w:pgMar w:top="567" w:right="985" w:bottom="851" w:left="993" w:header="708" w:footer="708"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12B3F5" w14:textId="77777777" w:rsidR="00A7561F" w:rsidRDefault="00A7561F" w:rsidP="00F12BBD">
      <w:pPr>
        <w:spacing w:before="0"/>
      </w:pPr>
      <w:r>
        <w:separator/>
      </w:r>
    </w:p>
  </w:endnote>
  <w:endnote w:type="continuationSeparator" w:id="0">
    <w:p w14:paraId="6E5554C4" w14:textId="77777777" w:rsidR="00A7561F" w:rsidRDefault="00A7561F" w:rsidP="00F12BBD">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AlwynNew-Light">
    <w:panose1 w:val="00000000000000000000"/>
    <w:charset w:val="00"/>
    <w:family w:val="swiss"/>
    <w:notTrueType/>
    <w:pitch w:val="default"/>
    <w:sig w:usb0="00000003" w:usb1="00000000" w:usb2="00000000" w:usb3="00000000" w:csb0="00000001" w:csb1="00000000"/>
  </w:font>
  <w:font w:name="AlwynNew-Medium">
    <w:panose1 w:val="00000000000000000000"/>
    <w:charset w:val="00"/>
    <w:family w:val="swiss"/>
    <w:notTrueType/>
    <w:pitch w:val="default"/>
    <w:sig w:usb0="00000003" w:usb1="00000000" w:usb2="00000000" w:usb3="00000000" w:csb0="00000001" w:csb1="00000000"/>
  </w:font>
  <w:font w:name="AlwynNew-Bold">
    <w:panose1 w:val="00000000000000000000"/>
    <w:charset w:val="00"/>
    <w:family w:val="swiss"/>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lwyn New Lt">
    <w:altName w:val="Arial"/>
    <w:panose1 w:val="00000000000000000000"/>
    <w:charset w:val="00"/>
    <w:family w:val="swiss"/>
    <w:notTrueType/>
    <w:pitch w:val="variable"/>
    <w:sig w:usb0="00000001" w:usb1="5000204A" w:usb2="00000000" w:usb3="00000000" w:csb0="0000008B"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9550036"/>
      <w:docPartObj>
        <w:docPartGallery w:val="Page Numbers (Bottom of Page)"/>
        <w:docPartUnique/>
      </w:docPartObj>
    </w:sdtPr>
    <w:sdtContent>
      <w:p w14:paraId="4BC4AD31" w14:textId="41ABB589" w:rsidR="009F4E32" w:rsidRDefault="009F4E32">
        <w:pPr>
          <w:pStyle w:val="Pieddepage"/>
          <w:jc w:val="right"/>
        </w:pPr>
        <w:r>
          <w:fldChar w:fldCharType="begin"/>
        </w:r>
        <w:r>
          <w:instrText>PAGE   \* MERGEFORMAT</w:instrText>
        </w:r>
        <w:r>
          <w:fldChar w:fldCharType="separate"/>
        </w:r>
        <w:r w:rsidR="005360BC">
          <w:rPr>
            <w:noProof/>
          </w:rPr>
          <w:t>10</w:t>
        </w:r>
        <w:r>
          <w:fldChar w:fldCharType="end"/>
        </w:r>
      </w:p>
    </w:sdtContent>
  </w:sdt>
  <w:p w14:paraId="53351667" w14:textId="77777777" w:rsidR="009F4E32" w:rsidRDefault="009F4E3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F69568" w14:textId="77777777" w:rsidR="00A7561F" w:rsidRDefault="00A7561F" w:rsidP="00F12BBD">
      <w:pPr>
        <w:spacing w:before="0"/>
      </w:pPr>
      <w:r>
        <w:separator/>
      </w:r>
    </w:p>
  </w:footnote>
  <w:footnote w:type="continuationSeparator" w:id="0">
    <w:p w14:paraId="0917146B" w14:textId="77777777" w:rsidR="00A7561F" w:rsidRDefault="00A7561F" w:rsidP="00F12BBD">
      <w:pPr>
        <w:spacing w:before="0"/>
      </w:pPr>
      <w:r>
        <w:continuationSeparator/>
      </w:r>
    </w:p>
  </w:footnote>
  <w:footnote w:id="1">
    <w:p w14:paraId="617FC0A3" w14:textId="77777777" w:rsidR="009F4E32" w:rsidRPr="00C32AA8" w:rsidRDefault="009F4E32">
      <w:pPr>
        <w:pStyle w:val="Notedebasdepage"/>
        <w:rPr>
          <w:lang w:val="en-US"/>
        </w:rPr>
      </w:pPr>
      <w:r>
        <w:rPr>
          <w:rStyle w:val="Appelnotedebasdep"/>
        </w:rPr>
        <w:footnoteRef/>
      </w:r>
      <w:r w:rsidRPr="00C32AA8">
        <w:rPr>
          <w:lang w:val="en-US"/>
        </w:rPr>
        <w:t xml:space="preserve"> Natural Color Satellite Image Mosaicking Using Quadratic Programming in Decorrelated Color Space Cresson &amp; Saint-Geours, July 2015, IEEE JSTARS Volume 8 Issue 8</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F26ED"/>
    <w:multiLevelType w:val="hybridMultilevel"/>
    <w:tmpl w:val="21B461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C635ACC"/>
    <w:multiLevelType w:val="hybridMultilevel"/>
    <w:tmpl w:val="0556232E"/>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EE63221"/>
    <w:multiLevelType w:val="hybridMultilevel"/>
    <w:tmpl w:val="0C1CD7C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B1340E"/>
    <w:multiLevelType w:val="hybridMultilevel"/>
    <w:tmpl w:val="1AF206FE"/>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4" w15:restartNumberingAfterBreak="0">
    <w:nsid w:val="18D72426"/>
    <w:multiLevelType w:val="hybridMultilevel"/>
    <w:tmpl w:val="0C1CD7C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D534233"/>
    <w:multiLevelType w:val="hybridMultilevel"/>
    <w:tmpl w:val="D07EF7E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E857B61"/>
    <w:multiLevelType w:val="hybridMultilevel"/>
    <w:tmpl w:val="59B626E2"/>
    <w:lvl w:ilvl="0" w:tplc="040C0005">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7" w15:restartNumberingAfterBreak="0">
    <w:nsid w:val="1ECE71B3"/>
    <w:multiLevelType w:val="hybridMultilevel"/>
    <w:tmpl w:val="65DAED50"/>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2C9E6A81"/>
    <w:multiLevelType w:val="hybridMultilevel"/>
    <w:tmpl w:val="0FC8F2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6E534B5"/>
    <w:multiLevelType w:val="hybridMultilevel"/>
    <w:tmpl w:val="F30A6932"/>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0" w15:restartNumberingAfterBreak="0">
    <w:nsid w:val="3B020B0C"/>
    <w:multiLevelType w:val="hybridMultilevel"/>
    <w:tmpl w:val="15DA9F0A"/>
    <w:lvl w:ilvl="0" w:tplc="040C000B">
      <w:start w:val="1"/>
      <w:numFmt w:val="bullet"/>
      <w:lvlText w:val=""/>
      <w:lvlJc w:val="left"/>
      <w:pPr>
        <w:ind w:left="360" w:hanging="360"/>
      </w:pPr>
      <w:rPr>
        <w:rFonts w:ascii="Wingdings" w:hAnsi="Wingdings" w:hint="default"/>
      </w:rPr>
    </w:lvl>
    <w:lvl w:ilvl="1" w:tplc="040C000B">
      <w:start w:val="1"/>
      <w:numFmt w:val="bullet"/>
      <w:lvlText w:val=""/>
      <w:lvlJc w:val="left"/>
      <w:pPr>
        <w:ind w:left="360" w:hanging="360"/>
      </w:pPr>
      <w:rPr>
        <w:rFonts w:ascii="Wingdings" w:hAnsi="Wingdings"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1" w15:restartNumberingAfterBreak="0">
    <w:nsid w:val="4589607D"/>
    <w:multiLevelType w:val="hybridMultilevel"/>
    <w:tmpl w:val="A88EE62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7FF44D5"/>
    <w:multiLevelType w:val="hybridMultilevel"/>
    <w:tmpl w:val="E766DBDE"/>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3" w15:restartNumberingAfterBreak="0">
    <w:nsid w:val="4F8864B3"/>
    <w:multiLevelType w:val="hybridMultilevel"/>
    <w:tmpl w:val="FD1843E8"/>
    <w:lvl w:ilvl="0" w:tplc="040C0003">
      <w:start w:val="1"/>
      <w:numFmt w:val="bullet"/>
      <w:lvlText w:val="o"/>
      <w:lvlJc w:val="left"/>
      <w:pPr>
        <w:ind w:left="360" w:hanging="360"/>
      </w:pPr>
      <w:rPr>
        <w:rFonts w:ascii="Courier New" w:hAnsi="Courier New" w:cs="Courier New" w:hint="default"/>
      </w:rPr>
    </w:lvl>
    <w:lvl w:ilvl="1" w:tplc="040C0003" w:tentative="1">
      <w:start w:val="1"/>
      <w:numFmt w:val="bullet"/>
      <w:lvlText w:val="o"/>
      <w:lvlJc w:val="left"/>
      <w:pPr>
        <w:ind w:left="360" w:hanging="360"/>
      </w:pPr>
      <w:rPr>
        <w:rFonts w:ascii="Courier New" w:hAnsi="Courier New" w:cs="Courier New" w:hint="default"/>
      </w:rPr>
    </w:lvl>
    <w:lvl w:ilvl="2" w:tplc="040C0005" w:tentative="1">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4" w15:restartNumberingAfterBreak="0">
    <w:nsid w:val="55F30458"/>
    <w:multiLevelType w:val="hybridMultilevel"/>
    <w:tmpl w:val="EEEC6A20"/>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585C04DD"/>
    <w:multiLevelType w:val="hybridMultilevel"/>
    <w:tmpl w:val="9DA8B18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60F71D6A"/>
    <w:multiLevelType w:val="hybridMultilevel"/>
    <w:tmpl w:val="65A6303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690606B"/>
    <w:multiLevelType w:val="hybridMultilevel"/>
    <w:tmpl w:val="5BF2A6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6E8123D"/>
    <w:multiLevelType w:val="hybridMultilevel"/>
    <w:tmpl w:val="5DFC2594"/>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9" w15:restartNumberingAfterBreak="0">
    <w:nsid w:val="6C0A1A15"/>
    <w:multiLevelType w:val="hybridMultilevel"/>
    <w:tmpl w:val="ADC27AAA"/>
    <w:lvl w:ilvl="0" w:tplc="040C0003">
      <w:start w:val="1"/>
      <w:numFmt w:val="bullet"/>
      <w:lvlText w:val="o"/>
      <w:lvlJc w:val="left"/>
      <w:pPr>
        <w:ind w:left="360" w:hanging="360"/>
      </w:pPr>
      <w:rPr>
        <w:rFonts w:ascii="Courier New" w:hAnsi="Courier New" w:cs="Courier New" w:hint="default"/>
      </w:rPr>
    </w:lvl>
    <w:lvl w:ilvl="1" w:tplc="040C0003">
      <w:start w:val="1"/>
      <w:numFmt w:val="bullet"/>
      <w:lvlText w:val="o"/>
      <w:lvlJc w:val="left"/>
      <w:pPr>
        <w:ind w:left="360" w:hanging="360"/>
      </w:pPr>
      <w:rPr>
        <w:rFonts w:ascii="Courier New" w:hAnsi="Courier New" w:cs="Courier New" w:hint="default"/>
      </w:rPr>
    </w:lvl>
    <w:lvl w:ilvl="2" w:tplc="040C0005">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num w:numId="1">
    <w:abstractNumId w:val="8"/>
  </w:num>
  <w:num w:numId="2">
    <w:abstractNumId w:val="0"/>
  </w:num>
  <w:num w:numId="3">
    <w:abstractNumId w:val="5"/>
  </w:num>
  <w:num w:numId="4">
    <w:abstractNumId w:val="16"/>
  </w:num>
  <w:num w:numId="5">
    <w:abstractNumId w:val="11"/>
  </w:num>
  <w:num w:numId="6">
    <w:abstractNumId w:val="17"/>
  </w:num>
  <w:num w:numId="7">
    <w:abstractNumId w:val="1"/>
  </w:num>
  <w:num w:numId="8">
    <w:abstractNumId w:val="12"/>
  </w:num>
  <w:num w:numId="9">
    <w:abstractNumId w:val="7"/>
  </w:num>
  <w:num w:numId="10">
    <w:abstractNumId w:val="3"/>
  </w:num>
  <w:num w:numId="11">
    <w:abstractNumId w:val="18"/>
  </w:num>
  <w:num w:numId="12">
    <w:abstractNumId w:val="19"/>
  </w:num>
  <w:num w:numId="13">
    <w:abstractNumId w:val="13"/>
  </w:num>
  <w:num w:numId="14">
    <w:abstractNumId w:val="9"/>
  </w:num>
  <w:num w:numId="15">
    <w:abstractNumId w:val="10"/>
  </w:num>
  <w:num w:numId="16">
    <w:abstractNumId w:val="4"/>
  </w:num>
  <w:num w:numId="17">
    <w:abstractNumId w:val="2"/>
  </w:num>
  <w:num w:numId="18">
    <w:abstractNumId w:val="15"/>
  </w:num>
  <w:num w:numId="19">
    <w:abstractNumId w:val="14"/>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48D"/>
    <w:rsid w:val="00023892"/>
    <w:rsid w:val="00037FF1"/>
    <w:rsid w:val="000458AC"/>
    <w:rsid w:val="00053C63"/>
    <w:rsid w:val="0005492A"/>
    <w:rsid w:val="00064693"/>
    <w:rsid w:val="00081027"/>
    <w:rsid w:val="000912AD"/>
    <w:rsid w:val="00096DCF"/>
    <w:rsid w:val="000A5EE8"/>
    <w:rsid w:val="000A68D4"/>
    <w:rsid w:val="000E72FC"/>
    <w:rsid w:val="0015438C"/>
    <w:rsid w:val="00157768"/>
    <w:rsid w:val="00163825"/>
    <w:rsid w:val="0017064F"/>
    <w:rsid w:val="001912F7"/>
    <w:rsid w:val="001A5F0D"/>
    <w:rsid w:val="002019B7"/>
    <w:rsid w:val="0020365D"/>
    <w:rsid w:val="0021019D"/>
    <w:rsid w:val="00221866"/>
    <w:rsid w:val="002409D6"/>
    <w:rsid w:val="00246A16"/>
    <w:rsid w:val="00246C31"/>
    <w:rsid w:val="00274130"/>
    <w:rsid w:val="00286C20"/>
    <w:rsid w:val="002874BD"/>
    <w:rsid w:val="002943D6"/>
    <w:rsid w:val="002975DF"/>
    <w:rsid w:val="00297909"/>
    <w:rsid w:val="002B5C05"/>
    <w:rsid w:val="002C1E05"/>
    <w:rsid w:val="002D548D"/>
    <w:rsid w:val="002D57EB"/>
    <w:rsid w:val="00331AD6"/>
    <w:rsid w:val="00371CF2"/>
    <w:rsid w:val="00374813"/>
    <w:rsid w:val="003909B9"/>
    <w:rsid w:val="003968E3"/>
    <w:rsid w:val="003D1FFB"/>
    <w:rsid w:val="003D4DEA"/>
    <w:rsid w:val="004038D9"/>
    <w:rsid w:val="00435B32"/>
    <w:rsid w:val="004377FA"/>
    <w:rsid w:val="00453C69"/>
    <w:rsid w:val="00465CAB"/>
    <w:rsid w:val="00474EF1"/>
    <w:rsid w:val="004759EF"/>
    <w:rsid w:val="0048669E"/>
    <w:rsid w:val="004917AB"/>
    <w:rsid w:val="00497B7E"/>
    <w:rsid w:val="004E5A7F"/>
    <w:rsid w:val="00517745"/>
    <w:rsid w:val="005238FF"/>
    <w:rsid w:val="005360BC"/>
    <w:rsid w:val="0055782C"/>
    <w:rsid w:val="0056377B"/>
    <w:rsid w:val="00565C2F"/>
    <w:rsid w:val="00575DF7"/>
    <w:rsid w:val="00580240"/>
    <w:rsid w:val="00595136"/>
    <w:rsid w:val="005C37AA"/>
    <w:rsid w:val="005F0892"/>
    <w:rsid w:val="00656A1B"/>
    <w:rsid w:val="006A6352"/>
    <w:rsid w:val="006E341B"/>
    <w:rsid w:val="006E3EE7"/>
    <w:rsid w:val="006F2BC2"/>
    <w:rsid w:val="00713F02"/>
    <w:rsid w:val="007202CA"/>
    <w:rsid w:val="00736FD9"/>
    <w:rsid w:val="00785733"/>
    <w:rsid w:val="007928F4"/>
    <w:rsid w:val="007966A9"/>
    <w:rsid w:val="00797C9D"/>
    <w:rsid w:val="007C118B"/>
    <w:rsid w:val="007F2865"/>
    <w:rsid w:val="0080246D"/>
    <w:rsid w:val="00810224"/>
    <w:rsid w:val="00814DBF"/>
    <w:rsid w:val="00833DD2"/>
    <w:rsid w:val="00861157"/>
    <w:rsid w:val="00881E6C"/>
    <w:rsid w:val="008A5E99"/>
    <w:rsid w:val="008B010C"/>
    <w:rsid w:val="008B3A4D"/>
    <w:rsid w:val="008B3B7A"/>
    <w:rsid w:val="008B3C02"/>
    <w:rsid w:val="008F489A"/>
    <w:rsid w:val="009109D2"/>
    <w:rsid w:val="00954BC4"/>
    <w:rsid w:val="00964547"/>
    <w:rsid w:val="009A55C7"/>
    <w:rsid w:val="009A7563"/>
    <w:rsid w:val="009D3963"/>
    <w:rsid w:val="009D44D6"/>
    <w:rsid w:val="009E3E89"/>
    <w:rsid w:val="009F4E32"/>
    <w:rsid w:val="00A046E4"/>
    <w:rsid w:val="00A12BD6"/>
    <w:rsid w:val="00A506B5"/>
    <w:rsid w:val="00A6288B"/>
    <w:rsid w:val="00A6719E"/>
    <w:rsid w:val="00A6760F"/>
    <w:rsid w:val="00A7561F"/>
    <w:rsid w:val="00A83840"/>
    <w:rsid w:val="00A85475"/>
    <w:rsid w:val="00A947E4"/>
    <w:rsid w:val="00A966EC"/>
    <w:rsid w:val="00AA5CD7"/>
    <w:rsid w:val="00AA7B6B"/>
    <w:rsid w:val="00AD755F"/>
    <w:rsid w:val="00AE3627"/>
    <w:rsid w:val="00B03E21"/>
    <w:rsid w:val="00B30173"/>
    <w:rsid w:val="00B37E83"/>
    <w:rsid w:val="00B43E5D"/>
    <w:rsid w:val="00B43FC7"/>
    <w:rsid w:val="00B46A35"/>
    <w:rsid w:val="00B61FD6"/>
    <w:rsid w:val="00B73C05"/>
    <w:rsid w:val="00BA0EEA"/>
    <w:rsid w:val="00BE781B"/>
    <w:rsid w:val="00BE79F4"/>
    <w:rsid w:val="00C32AA8"/>
    <w:rsid w:val="00C64468"/>
    <w:rsid w:val="00C73E92"/>
    <w:rsid w:val="00C95104"/>
    <w:rsid w:val="00C974E7"/>
    <w:rsid w:val="00CD04E9"/>
    <w:rsid w:val="00CD4AAB"/>
    <w:rsid w:val="00D17868"/>
    <w:rsid w:val="00D2207A"/>
    <w:rsid w:val="00D23864"/>
    <w:rsid w:val="00D27682"/>
    <w:rsid w:val="00D758AC"/>
    <w:rsid w:val="00D82885"/>
    <w:rsid w:val="00D922A5"/>
    <w:rsid w:val="00D93F5C"/>
    <w:rsid w:val="00E26161"/>
    <w:rsid w:val="00E41854"/>
    <w:rsid w:val="00E471E3"/>
    <w:rsid w:val="00E50C59"/>
    <w:rsid w:val="00E54EFD"/>
    <w:rsid w:val="00E76FA1"/>
    <w:rsid w:val="00E816C1"/>
    <w:rsid w:val="00E9083E"/>
    <w:rsid w:val="00EB3243"/>
    <w:rsid w:val="00EB7D25"/>
    <w:rsid w:val="00EC5208"/>
    <w:rsid w:val="00EC7BAA"/>
    <w:rsid w:val="00ED3029"/>
    <w:rsid w:val="00F12BBD"/>
    <w:rsid w:val="00F27C6D"/>
    <w:rsid w:val="00F37AF9"/>
    <w:rsid w:val="00FB496C"/>
    <w:rsid w:val="00FF34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17942A97"/>
  <w15:docId w15:val="{78ABCE11-572F-4F32-8004-19A0CB17C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1FD6"/>
    <w:pPr>
      <w:autoSpaceDE w:val="0"/>
      <w:autoSpaceDN w:val="0"/>
      <w:adjustRightInd w:val="0"/>
      <w:spacing w:before="100" w:beforeAutospacing="1"/>
      <w:jc w:val="both"/>
    </w:pPr>
    <w:rPr>
      <w:rFonts w:ascii="Arial" w:eastAsia="MS ??" w:hAnsi="Arial" w:cs="Arial"/>
      <w:color w:val="000000"/>
      <w:sz w:val="22"/>
      <w:szCs w:val="22"/>
    </w:rPr>
  </w:style>
  <w:style w:type="paragraph" w:styleId="Titre1">
    <w:name w:val="heading 1"/>
    <w:basedOn w:val="Normal"/>
    <w:next w:val="Normal"/>
    <w:link w:val="Titre1Car"/>
    <w:qFormat/>
    <w:rsid w:val="00B61FD6"/>
    <w:pPr>
      <w:jc w:val="left"/>
      <w:outlineLvl w:val="0"/>
    </w:pPr>
    <w:rPr>
      <w:rFonts w:ascii="Cambria" w:hAnsi="Cambria" w:cs="AlwynNew-Light"/>
      <w:b/>
      <w:smallCaps/>
      <w:color w:val="E2007A"/>
      <w:sz w:val="40"/>
      <w:szCs w:val="96"/>
    </w:rPr>
  </w:style>
  <w:style w:type="paragraph" w:styleId="Titre2">
    <w:name w:val="heading 2"/>
    <w:basedOn w:val="Normal"/>
    <w:next w:val="Normal"/>
    <w:link w:val="Titre2Car"/>
    <w:qFormat/>
    <w:rsid w:val="00B61FD6"/>
    <w:pPr>
      <w:jc w:val="left"/>
      <w:outlineLvl w:val="1"/>
    </w:pPr>
    <w:rPr>
      <w:rFonts w:ascii="AlwynNew-Medium" w:hAnsi="AlwynNew-Medium" w:cs="AlwynNew-Medium"/>
      <w:color w:val="E2007A"/>
      <w:sz w:val="36"/>
      <w:szCs w:val="60"/>
    </w:rPr>
  </w:style>
  <w:style w:type="paragraph" w:styleId="Titre3">
    <w:name w:val="heading 3"/>
    <w:basedOn w:val="Normal"/>
    <w:next w:val="Normal"/>
    <w:link w:val="Titre3Car"/>
    <w:qFormat/>
    <w:rsid w:val="00B61FD6"/>
    <w:pPr>
      <w:jc w:val="left"/>
      <w:outlineLvl w:val="2"/>
    </w:pPr>
    <w:rPr>
      <w:b/>
      <w:bCs/>
      <w:smallCaps/>
      <w:color w:val="auto"/>
      <w:sz w:val="28"/>
      <w:szCs w:val="28"/>
    </w:rPr>
  </w:style>
  <w:style w:type="paragraph" w:styleId="Titre4">
    <w:name w:val="heading 4"/>
    <w:basedOn w:val="Normal"/>
    <w:next w:val="Normal"/>
    <w:link w:val="Titre4Car"/>
    <w:qFormat/>
    <w:rsid w:val="00B61FD6"/>
    <w:pPr>
      <w:ind w:left="567"/>
      <w:outlineLvl w:val="3"/>
    </w:pPr>
    <w:rPr>
      <w:rFonts w:cs="AlwynNew-Bold"/>
      <w:b/>
      <w:bCs/>
      <w:color w:val="auto"/>
      <w:sz w:val="24"/>
      <w:szCs w:val="28"/>
    </w:rPr>
  </w:style>
  <w:style w:type="paragraph" w:styleId="Titre5">
    <w:name w:val="heading 5"/>
    <w:basedOn w:val="Normal"/>
    <w:next w:val="Normal"/>
    <w:link w:val="Titre5Car"/>
    <w:semiHidden/>
    <w:unhideWhenUsed/>
    <w:qFormat/>
    <w:rsid w:val="00B61FD6"/>
    <w:pPr>
      <w:keepNext/>
      <w:keepLines/>
      <w:spacing w:before="200"/>
      <w:outlineLvl w:val="4"/>
    </w:pPr>
    <w:rPr>
      <w:rFonts w:ascii="Cambria" w:eastAsia="Times New Roman" w:hAnsi="Cambria" w:cs="Times New Roman"/>
      <w:color w:val="0F5016"/>
    </w:rPr>
  </w:style>
  <w:style w:type="paragraph" w:styleId="Titre6">
    <w:name w:val="heading 6"/>
    <w:basedOn w:val="Normal"/>
    <w:next w:val="Normal"/>
    <w:link w:val="Titre6Car"/>
    <w:semiHidden/>
    <w:unhideWhenUsed/>
    <w:qFormat/>
    <w:rsid w:val="00B61FD6"/>
    <w:pPr>
      <w:keepNext/>
      <w:keepLines/>
      <w:spacing w:before="200"/>
      <w:outlineLvl w:val="5"/>
    </w:pPr>
    <w:rPr>
      <w:rFonts w:ascii="Cambria" w:eastAsia="Times New Roman" w:hAnsi="Cambria" w:cs="Times New Roman"/>
      <w:i/>
      <w:iCs/>
      <w:color w:val="0F5016"/>
    </w:rPr>
  </w:style>
  <w:style w:type="paragraph" w:styleId="Titre7">
    <w:name w:val="heading 7"/>
    <w:basedOn w:val="Normal"/>
    <w:next w:val="Normal"/>
    <w:link w:val="Titre7Car"/>
    <w:semiHidden/>
    <w:unhideWhenUsed/>
    <w:qFormat/>
    <w:rsid w:val="00B61FD6"/>
    <w:pPr>
      <w:keepNext/>
      <w:keepLines/>
      <w:spacing w:before="200"/>
      <w:outlineLvl w:val="6"/>
    </w:pPr>
    <w:rPr>
      <w:rFonts w:ascii="Cambria" w:eastAsia="Times New Roman" w:hAnsi="Cambria" w:cs="Times New Roman"/>
      <w:i/>
      <w:iCs/>
      <w:color w:val="4040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rformatHTML">
    <w:name w:val="HTML Preformatted"/>
    <w:basedOn w:val="Normal"/>
    <w:rsid w:val="001F09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eastAsia="Courier" w:hAnsi="Courier"/>
      <w:sz w:val="20"/>
      <w:szCs w:val="20"/>
    </w:rPr>
  </w:style>
  <w:style w:type="paragraph" w:customStyle="1" w:styleId="T1-I">
    <w:name w:val="T1-I"/>
    <w:basedOn w:val="Titre1"/>
    <w:next w:val="Normal"/>
    <w:link w:val="T1-ICar"/>
    <w:qFormat/>
    <w:rsid w:val="00CD4AAB"/>
    <w:rPr>
      <w:rFonts w:eastAsia="Times New Roman"/>
      <w:color w:val="1FA22E"/>
      <w:sz w:val="52"/>
      <w:szCs w:val="52"/>
    </w:rPr>
  </w:style>
  <w:style w:type="character" w:customStyle="1" w:styleId="T1-ICar">
    <w:name w:val="T1-I Car"/>
    <w:link w:val="T1-I"/>
    <w:rsid w:val="00CD4AAB"/>
    <w:rPr>
      <w:rFonts w:ascii="Cambria" w:hAnsi="Cambria" w:cs="AlwynNew-Light"/>
      <w:b/>
      <w:smallCaps/>
      <w:color w:val="1FA22E"/>
      <w:sz w:val="52"/>
      <w:szCs w:val="52"/>
    </w:rPr>
  </w:style>
  <w:style w:type="character" w:customStyle="1" w:styleId="Titre1Car">
    <w:name w:val="Titre 1 Car"/>
    <w:link w:val="Titre1"/>
    <w:rsid w:val="00B61FD6"/>
    <w:rPr>
      <w:rFonts w:ascii="Cambria" w:eastAsia="MS ??" w:hAnsi="Cambria" w:cs="AlwynNew-Light"/>
      <w:b/>
      <w:smallCaps/>
      <w:color w:val="E2007A"/>
      <w:sz w:val="40"/>
      <w:szCs w:val="96"/>
    </w:rPr>
  </w:style>
  <w:style w:type="paragraph" w:customStyle="1" w:styleId="T3-I">
    <w:name w:val="T3-I"/>
    <w:basedOn w:val="Titre3"/>
    <w:next w:val="Normal"/>
    <w:link w:val="T3-ICar"/>
    <w:autoRedefine/>
    <w:qFormat/>
    <w:rsid w:val="00B61FD6"/>
    <w:rPr>
      <w:rFonts w:ascii="Times New Roman" w:eastAsia="Times New Roman" w:hAnsi="Times New Roman" w:cs="Times New Roman"/>
      <w:b w:val="0"/>
      <w:bCs w:val="0"/>
      <w:smallCaps w:val="0"/>
      <w:sz w:val="20"/>
      <w:szCs w:val="20"/>
    </w:rPr>
  </w:style>
  <w:style w:type="character" w:customStyle="1" w:styleId="T3-ICar">
    <w:name w:val="T3-I Car"/>
    <w:link w:val="T3-I"/>
    <w:rsid w:val="00B61FD6"/>
  </w:style>
  <w:style w:type="character" w:customStyle="1" w:styleId="Titre3Car">
    <w:name w:val="Titre 3 Car"/>
    <w:link w:val="Titre3"/>
    <w:rsid w:val="00B61FD6"/>
    <w:rPr>
      <w:rFonts w:ascii="Arial" w:eastAsia="MS ??" w:hAnsi="Arial" w:cs="Arial"/>
      <w:b/>
      <w:bCs/>
      <w:smallCaps/>
      <w:sz w:val="28"/>
      <w:szCs w:val="28"/>
    </w:rPr>
  </w:style>
  <w:style w:type="paragraph" w:customStyle="1" w:styleId="T2-I">
    <w:name w:val="T2-I"/>
    <w:basedOn w:val="Titre2"/>
    <w:next w:val="Normal"/>
    <w:link w:val="T2-ICar"/>
    <w:autoRedefine/>
    <w:qFormat/>
    <w:rsid w:val="00374813"/>
    <w:rPr>
      <w:color w:val="1FA22E"/>
      <w:szCs w:val="36"/>
    </w:rPr>
  </w:style>
  <w:style w:type="character" w:customStyle="1" w:styleId="T2-ICar">
    <w:name w:val="T2-I Car"/>
    <w:link w:val="T2-I"/>
    <w:rsid w:val="00374813"/>
    <w:rPr>
      <w:rFonts w:ascii="AlwynNew-Medium" w:eastAsia="MS ??" w:hAnsi="AlwynNew-Medium" w:cs="AlwynNew-Medium"/>
      <w:color w:val="1FA22E"/>
      <w:sz w:val="36"/>
      <w:szCs w:val="36"/>
    </w:rPr>
  </w:style>
  <w:style w:type="character" w:customStyle="1" w:styleId="Titre2Car">
    <w:name w:val="Titre 2 Car"/>
    <w:link w:val="Titre2"/>
    <w:rsid w:val="00B61FD6"/>
    <w:rPr>
      <w:rFonts w:ascii="AlwynNew-Medium" w:eastAsia="MS ??" w:hAnsi="AlwynNew-Medium" w:cs="AlwynNew-Medium"/>
      <w:color w:val="E2007A"/>
      <w:sz w:val="36"/>
      <w:szCs w:val="60"/>
    </w:rPr>
  </w:style>
  <w:style w:type="paragraph" w:customStyle="1" w:styleId="chapo-I">
    <w:name w:val="chapo-I"/>
    <w:basedOn w:val="Normal"/>
    <w:next w:val="Normal"/>
    <w:link w:val="chapo-ICar"/>
    <w:qFormat/>
    <w:rsid w:val="00B61FD6"/>
    <w:rPr>
      <w:rFonts w:ascii="Alwyn New Lt" w:hAnsi="Alwyn New Lt"/>
      <w:b/>
      <w:color w:val="E2007A"/>
      <w:sz w:val="24"/>
    </w:rPr>
  </w:style>
  <w:style w:type="character" w:customStyle="1" w:styleId="chapo-ICar">
    <w:name w:val="chapo-I Car"/>
    <w:link w:val="chapo-I"/>
    <w:rsid w:val="00B61FD6"/>
    <w:rPr>
      <w:rFonts w:ascii="Alwyn New Lt" w:eastAsia="MS ??" w:hAnsi="Alwyn New Lt" w:cs="Arial"/>
      <w:b/>
      <w:color w:val="E2007A"/>
      <w:sz w:val="24"/>
      <w:szCs w:val="22"/>
    </w:rPr>
  </w:style>
  <w:style w:type="paragraph" w:customStyle="1" w:styleId="chapo-II">
    <w:name w:val="chapo-II"/>
    <w:basedOn w:val="chapo"/>
    <w:next w:val="Normal"/>
    <w:link w:val="chapo-IICar"/>
    <w:qFormat/>
    <w:rsid w:val="00B61FD6"/>
    <w:rPr>
      <w:b w:val="0"/>
      <w:i/>
      <w:color w:val="1FA22E"/>
    </w:rPr>
  </w:style>
  <w:style w:type="character" w:customStyle="1" w:styleId="chapo-IICar">
    <w:name w:val="chapo-II Car"/>
    <w:link w:val="chapo-II"/>
    <w:rsid w:val="00B61FD6"/>
    <w:rPr>
      <w:rFonts w:ascii="Arial" w:eastAsia="MS ??" w:hAnsi="Arial" w:cs="Arial"/>
      <w:i/>
      <w:color w:val="1FA22E"/>
      <w:sz w:val="24"/>
      <w:szCs w:val="22"/>
    </w:rPr>
  </w:style>
  <w:style w:type="paragraph" w:customStyle="1" w:styleId="chapo">
    <w:name w:val="chapo"/>
    <w:basedOn w:val="Normal"/>
    <w:next w:val="Normal"/>
    <w:link w:val="chapoCar"/>
    <w:qFormat/>
    <w:rsid w:val="00B61FD6"/>
    <w:rPr>
      <w:b/>
      <w:color w:val="808080"/>
      <w:sz w:val="24"/>
    </w:rPr>
  </w:style>
  <w:style w:type="character" w:customStyle="1" w:styleId="chapoCar">
    <w:name w:val="chapo Car"/>
    <w:link w:val="chapo"/>
    <w:rsid w:val="00B61FD6"/>
    <w:rPr>
      <w:rFonts w:ascii="Arial" w:eastAsia="MS ??" w:hAnsi="Arial" w:cs="Arial"/>
      <w:b/>
      <w:color w:val="808080"/>
      <w:sz w:val="24"/>
      <w:szCs w:val="22"/>
    </w:rPr>
  </w:style>
  <w:style w:type="paragraph" w:customStyle="1" w:styleId="T1-II">
    <w:name w:val="T1-II"/>
    <w:basedOn w:val="T1-I"/>
    <w:next w:val="Normal"/>
    <w:link w:val="T1-IICar"/>
    <w:autoRedefine/>
    <w:qFormat/>
    <w:rsid w:val="00B61FD6"/>
    <w:rPr>
      <w:color w:val="808080"/>
    </w:rPr>
  </w:style>
  <w:style w:type="character" w:customStyle="1" w:styleId="T1-IICar">
    <w:name w:val="T1-II Car"/>
    <w:link w:val="T1-II"/>
    <w:rsid w:val="00B61FD6"/>
    <w:rPr>
      <w:rFonts w:ascii="Cambria" w:hAnsi="Cambria" w:cs="AlwynNew-Light"/>
      <w:b/>
      <w:smallCaps/>
      <w:color w:val="808080"/>
      <w:sz w:val="52"/>
      <w:szCs w:val="52"/>
    </w:rPr>
  </w:style>
  <w:style w:type="paragraph" w:customStyle="1" w:styleId="T2-II">
    <w:name w:val="T2-II"/>
    <w:basedOn w:val="Titre2"/>
    <w:next w:val="Normal"/>
    <w:link w:val="T2-IICar"/>
    <w:qFormat/>
    <w:rsid w:val="00B61FD6"/>
    <w:rPr>
      <w:rFonts w:eastAsia="Times New Roman"/>
      <w:smallCaps/>
      <w:color w:val="808080"/>
    </w:rPr>
  </w:style>
  <w:style w:type="character" w:customStyle="1" w:styleId="T2-IICar">
    <w:name w:val="T2-II Car"/>
    <w:link w:val="T2-II"/>
    <w:rsid w:val="00B61FD6"/>
    <w:rPr>
      <w:rFonts w:ascii="AlwynNew-Medium" w:hAnsi="AlwynNew-Medium" w:cs="AlwynNew-Medium"/>
      <w:smallCaps/>
      <w:color w:val="808080"/>
      <w:sz w:val="36"/>
      <w:szCs w:val="60"/>
    </w:rPr>
  </w:style>
  <w:style w:type="paragraph" w:customStyle="1" w:styleId="T4-I">
    <w:name w:val="T4-I"/>
    <w:basedOn w:val="Titre4"/>
    <w:next w:val="Normal"/>
    <w:link w:val="T4-ICar"/>
    <w:autoRedefine/>
    <w:qFormat/>
    <w:rsid w:val="00B61FD6"/>
    <w:rPr>
      <w:rFonts w:ascii="Times New Roman" w:eastAsia="Times New Roman" w:hAnsi="Times New Roman" w:cs="Times New Roman"/>
      <w:b w:val="0"/>
      <w:bCs w:val="0"/>
      <w:sz w:val="20"/>
      <w:szCs w:val="20"/>
    </w:rPr>
  </w:style>
  <w:style w:type="character" w:customStyle="1" w:styleId="T4-ICar">
    <w:name w:val="T4-I Car"/>
    <w:link w:val="T4-I"/>
    <w:rsid w:val="00B61FD6"/>
  </w:style>
  <w:style w:type="character" w:customStyle="1" w:styleId="Titre4Car">
    <w:name w:val="Titre 4 Car"/>
    <w:link w:val="Titre4"/>
    <w:rsid w:val="00B61FD6"/>
    <w:rPr>
      <w:rFonts w:ascii="Arial" w:eastAsia="MS ??" w:hAnsi="Arial" w:cs="AlwynNew-Bold"/>
      <w:b/>
      <w:bCs/>
      <w:sz w:val="24"/>
      <w:szCs w:val="28"/>
    </w:rPr>
  </w:style>
  <w:style w:type="paragraph" w:styleId="Titre">
    <w:name w:val="Title"/>
    <w:basedOn w:val="Normal"/>
    <w:next w:val="Sous-titre"/>
    <w:link w:val="TitreCar"/>
    <w:qFormat/>
    <w:rsid w:val="00B61FD6"/>
    <w:pPr>
      <w:pBdr>
        <w:bottom w:val="single" w:sz="8" w:space="1" w:color="E2007A"/>
      </w:pBdr>
      <w:spacing w:after="360"/>
      <w:jc w:val="center"/>
    </w:pPr>
    <w:rPr>
      <w:rFonts w:ascii="Cambria" w:eastAsia="Times New Roman" w:hAnsi="Cambria"/>
      <w:bCs/>
      <w:color w:val="auto"/>
      <w:kern w:val="1"/>
      <w:sz w:val="56"/>
      <w:szCs w:val="32"/>
      <w:lang w:val="nl-NL"/>
    </w:rPr>
  </w:style>
  <w:style w:type="character" w:customStyle="1" w:styleId="TitreCar">
    <w:name w:val="Titre Car"/>
    <w:link w:val="Titre"/>
    <w:rsid w:val="00B61FD6"/>
    <w:rPr>
      <w:rFonts w:ascii="Cambria" w:hAnsi="Cambria" w:cs="Arial"/>
      <w:bCs/>
      <w:kern w:val="1"/>
      <w:sz w:val="56"/>
      <w:szCs w:val="32"/>
      <w:lang w:val="nl-NL"/>
    </w:rPr>
  </w:style>
  <w:style w:type="paragraph" w:styleId="Sous-titre">
    <w:name w:val="Subtitle"/>
    <w:basedOn w:val="Normal"/>
    <w:next w:val="Corpsdetexte"/>
    <w:link w:val="Sous-titreCar"/>
    <w:qFormat/>
    <w:rsid w:val="00C95104"/>
    <w:pPr>
      <w:keepNext/>
      <w:jc w:val="center"/>
    </w:pPr>
    <w:rPr>
      <w:rFonts w:eastAsia="Lucida Sans Unicode" w:cs="Tahoma"/>
      <w:iCs/>
      <w:color w:val="auto"/>
      <w:sz w:val="28"/>
      <w:szCs w:val="28"/>
    </w:rPr>
  </w:style>
  <w:style w:type="character" w:customStyle="1" w:styleId="Sous-titreCar">
    <w:name w:val="Sous-titre Car"/>
    <w:link w:val="Sous-titre"/>
    <w:rsid w:val="00C95104"/>
    <w:rPr>
      <w:rFonts w:ascii="Arial" w:eastAsia="Lucida Sans Unicode" w:hAnsi="Arial" w:cs="Tahoma"/>
      <w:iCs/>
      <w:sz w:val="28"/>
      <w:szCs w:val="28"/>
    </w:rPr>
  </w:style>
  <w:style w:type="paragraph" w:styleId="Corpsdetexte">
    <w:name w:val="Body Text"/>
    <w:basedOn w:val="Normal"/>
    <w:link w:val="CorpsdetexteCar"/>
    <w:uiPriority w:val="99"/>
    <w:semiHidden/>
    <w:unhideWhenUsed/>
    <w:rsid w:val="001912F7"/>
    <w:pPr>
      <w:spacing w:after="120"/>
    </w:pPr>
    <w:rPr>
      <w:rFonts w:cs="Times New Roman"/>
      <w:lang w:val="x-none" w:eastAsia="x-none"/>
    </w:rPr>
  </w:style>
  <w:style w:type="character" w:customStyle="1" w:styleId="CorpsdetexteCar">
    <w:name w:val="Corps de texte Car"/>
    <w:link w:val="Corpsdetexte"/>
    <w:uiPriority w:val="99"/>
    <w:semiHidden/>
    <w:rsid w:val="001912F7"/>
    <w:rPr>
      <w:rFonts w:ascii="Arial" w:hAnsi="Arial" w:cs="Arial"/>
      <w:color w:val="000000"/>
      <w:sz w:val="22"/>
      <w:szCs w:val="22"/>
    </w:rPr>
  </w:style>
  <w:style w:type="character" w:styleId="lev">
    <w:name w:val="Strong"/>
    <w:qFormat/>
    <w:rsid w:val="00B61FD6"/>
    <w:rPr>
      <w:b/>
      <w:bCs/>
    </w:rPr>
  </w:style>
  <w:style w:type="paragraph" w:styleId="Sansinterligne">
    <w:name w:val="No Spacing"/>
    <w:link w:val="SansinterligneCar"/>
    <w:uiPriority w:val="1"/>
    <w:qFormat/>
    <w:rsid w:val="00B61FD6"/>
    <w:pPr>
      <w:autoSpaceDE w:val="0"/>
      <w:autoSpaceDN w:val="0"/>
      <w:adjustRightInd w:val="0"/>
      <w:jc w:val="both"/>
    </w:pPr>
    <w:rPr>
      <w:rFonts w:ascii="Arial" w:eastAsia="MS ??" w:hAnsi="Arial" w:cs="Arial"/>
      <w:color w:val="000000"/>
      <w:sz w:val="22"/>
      <w:szCs w:val="22"/>
    </w:rPr>
  </w:style>
  <w:style w:type="paragraph" w:styleId="Paragraphedeliste">
    <w:name w:val="List Paragraph"/>
    <w:basedOn w:val="Normal"/>
    <w:uiPriority w:val="34"/>
    <w:qFormat/>
    <w:rsid w:val="00B61FD6"/>
    <w:pPr>
      <w:ind w:left="720"/>
    </w:pPr>
  </w:style>
  <w:style w:type="paragraph" w:styleId="En-ttedetabledesmatires">
    <w:name w:val="TOC Heading"/>
    <w:basedOn w:val="Titre1"/>
    <w:next w:val="Normal"/>
    <w:uiPriority w:val="39"/>
    <w:unhideWhenUsed/>
    <w:qFormat/>
    <w:rsid w:val="00B61FD6"/>
    <w:pPr>
      <w:keepNext/>
      <w:keepLines/>
      <w:autoSpaceDE/>
      <w:autoSpaceDN/>
      <w:adjustRightInd/>
      <w:spacing w:before="480" w:beforeAutospacing="0" w:line="276" w:lineRule="auto"/>
      <w:outlineLvl w:val="9"/>
    </w:pPr>
    <w:rPr>
      <w:rFonts w:eastAsia="Times New Roman" w:cs="Times New Roman"/>
      <w:bCs/>
      <w:smallCaps w:val="0"/>
      <w:color w:val="177922"/>
      <w:sz w:val="28"/>
      <w:szCs w:val="28"/>
    </w:rPr>
  </w:style>
  <w:style w:type="paragraph" w:styleId="TM1">
    <w:name w:val="toc 1"/>
    <w:basedOn w:val="Normal"/>
    <w:next w:val="Normal"/>
    <w:autoRedefine/>
    <w:uiPriority w:val="39"/>
    <w:unhideWhenUsed/>
    <w:rsid w:val="000A5EE8"/>
  </w:style>
  <w:style w:type="paragraph" w:styleId="TM2">
    <w:name w:val="toc 2"/>
    <w:basedOn w:val="Normal"/>
    <w:next w:val="Normal"/>
    <w:autoRedefine/>
    <w:uiPriority w:val="39"/>
    <w:unhideWhenUsed/>
    <w:rsid w:val="005360BC"/>
    <w:pPr>
      <w:tabs>
        <w:tab w:val="left" w:pos="660"/>
        <w:tab w:val="right" w:leader="dot" w:pos="9912"/>
      </w:tabs>
      <w:spacing w:before="0" w:beforeAutospacing="0"/>
      <w:ind w:left="221"/>
    </w:pPr>
  </w:style>
  <w:style w:type="paragraph" w:styleId="TM3">
    <w:name w:val="toc 3"/>
    <w:basedOn w:val="Normal"/>
    <w:next w:val="Normal"/>
    <w:autoRedefine/>
    <w:uiPriority w:val="39"/>
    <w:semiHidden/>
    <w:unhideWhenUsed/>
    <w:rsid w:val="000A5EE8"/>
    <w:pPr>
      <w:ind w:left="440"/>
    </w:pPr>
  </w:style>
  <w:style w:type="paragraph" w:styleId="TM4">
    <w:name w:val="toc 4"/>
    <w:basedOn w:val="Normal"/>
    <w:next w:val="Normal"/>
    <w:autoRedefine/>
    <w:uiPriority w:val="39"/>
    <w:semiHidden/>
    <w:unhideWhenUsed/>
    <w:rsid w:val="000A5EE8"/>
    <w:pPr>
      <w:ind w:left="660"/>
    </w:pPr>
  </w:style>
  <w:style w:type="character" w:styleId="Lienhypertexte">
    <w:name w:val="Hyperlink"/>
    <w:uiPriority w:val="99"/>
    <w:rsid w:val="000A5EE8"/>
    <w:rPr>
      <w:color w:val="0000FF"/>
      <w:u w:val="single"/>
    </w:rPr>
  </w:style>
  <w:style w:type="paragraph" w:customStyle="1" w:styleId="Style2">
    <w:name w:val="Style2"/>
    <w:basedOn w:val="Normal"/>
    <w:link w:val="Style2Car"/>
    <w:rsid w:val="000A5EE8"/>
    <w:pPr>
      <w:pBdr>
        <w:bottom w:val="single" w:sz="12" w:space="1" w:color="E2007A"/>
      </w:pBdr>
      <w:spacing w:before="0" w:beforeAutospacing="0" w:after="360" w:line="276" w:lineRule="auto"/>
      <w:jc w:val="center"/>
    </w:pPr>
    <w:rPr>
      <w:rFonts w:ascii="Garamond" w:hAnsi="Garamond" w:cs="Times New Roman"/>
      <w:bCs/>
      <w:noProof/>
      <w:kern w:val="1"/>
      <w:sz w:val="52"/>
      <w:szCs w:val="32"/>
      <w:lang w:val="x-none" w:eastAsia="x-none"/>
    </w:rPr>
  </w:style>
  <w:style w:type="character" w:customStyle="1" w:styleId="Style2Car">
    <w:name w:val="Style2 Car"/>
    <w:link w:val="Style2"/>
    <w:rsid w:val="000A5EE8"/>
    <w:rPr>
      <w:rFonts w:ascii="Garamond" w:hAnsi="Garamond" w:cs="Arial"/>
      <w:bCs/>
      <w:noProof/>
      <w:color w:val="000000"/>
      <w:kern w:val="1"/>
      <w:sz w:val="52"/>
      <w:szCs w:val="32"/>
    </w:rPr>
  </w:style>
  <w:style w:type="character" w:customStyle="1" w:styleId="Titre5Car">
    <w:name w:val="Titre 5 Car"/>
    <w:link w:val="Titre5"/>
    <w:semiHidden/>
    <w:rsid w:val="00B61FD6"/>
    <w:rPr>
      <w:rFonts w:ascii="Cambria" w:hAnsi="Cambria"/>
      <w:color w:val="0F5016"/>
      <w:sz w:val="22"/>
      <w:szCs w:val="22"/>
    </w:rPr>
  </w:style>
  <w:style w:type="character" w:customStyle="1" w:styleId="Titre6Car">
    <w:name w:val="Titre 6 Car"/>
    <w:link w:val="Titre6"/>
    <w:semiHidden/>
    <w:rsid w:val="00B61FD6"/>
    <w:rPr>
      <w:rFonts w:ascii="Cambria" w:hAnsi="Cambria"/>
      <w:i/>
      <w:iCs/>
      <w:color w:val="0F5016"/>
      <w:sz w:val="22"/>
      <w:szCs w:val="22"/>
    </w:rPr>
  </w:style>
  <w:style w:type="character" w:customStyle="1" w:styleId="Titre7Car">
    <w:name w:val="Titre 7 Car"/>
    <w:link w:val="Titre7"/>
    <w:semiHidden/>
    <w:rsid w:val="00B61FD6"/>
    <w:rPr>
      <w:rFonts w:ascii="Cambria" w:hAnsi="Cambria"/>
      <w:i/>
      <w:iCs/>
      <w:color w:val="404040"/>
      <w:sz w:val="22"/>
      <w:szCs w:val="22"/>
    </w:rPr>
  </w:style>
  <w:style w:type="character" w:customStyle="1" w:styleId="SansinterligneCar">
    <w:name w:val="Sans interligne Car"/>
    <w:link w:val="Sansinterligne"/>
    <w:uiPriority w:val="1"/>
    <w:rsid w:val="00B61FD6"/>
    <w:rPr>
      <w:rFonts w:ascii="Arial" w:eastAsia="MS ??" w:hAnsi="Arial" w:cs="Arial"/>
      <w:color w:val="000000"/>
      <w:sz w:val="22"/>
      <w:szCs w:val="22"/>
    </w:rPr>
  </w:style>
  <w:style w:type="paragraph" w:customStyle="1" w:styleId="auteurs">
    <w:name w:val="auteurs"/>
    <w:basedOn w:val="Normal"/>
    <w:link w:val="auteursCar"/>
    <w:qFormat/>
    <w:rsid w:val="00C95104"/>
    <w:pPr>
      <w:jc w:val="center"/>
    </w:pPr>
    <w:rPr>
      <w:sz w:val="24"/>
    </w:rPr>
  </w:style>
  <w:style w:type="character" w:customStyle="1" w:styleId="auteursCar">
    <w:name w:val="auteurs Car"/>
    <w:basedOn w:val="Policepardfaut"/>
    <w:link w:val="auteurs"/>
    <w:rsid w:val="00C95104"/>
    <w:rPr>
      <w:rFonts w:ascii="Arial" w:eastAsia="MS ??" w:hAnsi="Arial" w:cs="Arial"/>
      <w:color w:val="000000"/>
      <w:sz w:val="24"/>
      <w:szCs w:val="22"/>
    </w:rPr>
  </w:style>
  <w:style w:type="table" w:styleId="Listeclaire-Accent1">
    <w:name w:val="Light List Accent 1"/>
    <w:basedOn w:val="TableauNormal"/>
    <w:uiPriority w:val="61"/>
    <w:rsid w:val="006F2BC2"/>
    <w:tblPr>
      <w:tblStyleRowBandSize w:val="1"/>
      <w:tblStyleColBandSize w:val="1"/>
      <w:tblBorders>
        <w:top w:val="single" w:sz="8" w:space="0" w:color="1FA22E" w:themeColor="accent1"/>
        <w:left w:val="single" w:sz="8" w:space="0" w:color="1FA22E" w:themeColor="accent1"/>
        <w:bottom w:val="single" w:sz="8" w:space="0" w:color="1FA22E" w:themeColor="accent1"/>
        <w:right w:val="single" w:sz="8" w:space="0" w:color="1FA22E" w:themeColor="accent1"/>
      </w:tblBorders>
    </w:tblPr>
    <w:tblStylePr w:type="firstRow">
      <w:pPr>
        <w:spacing w:before="0" w:after="0" w:line="240" w:lineRule="auto"/>
      </w:pPr>
      <w:rPr>
        <w:b/>
        <w:bCs/>
        <w:color w:val="FFFFFF" w:themeColor="background1"/>
      </w:rPr>
      <w:tblPr/>
      <w:tcPr>
        <w:shd w:val="clear" w:color="auto" w:fill="1FA22E" w:themeFill="accent1"/>
      </w:tcPr>
    </w:tblStylePr>
    <w:tblStylePr w:type="lastRow">
      <w:pPr>
        <w:spacing w:before="0" w:after="0" w:line="240" w:lineRule="auto"/>
      </w:pPr>
      <w:rPr>
        <w:b/>
        <w:bCs/>
      </w:rPr>
      <w:tblPr/>
      <w:tcPr>
        <w:tcBorders>
          <w:top w:val="double" w:sz="6" w:space="0" w:color="1FA22E" w:themeColor="accent1"/>
          <w:left w:val="single" w:sz="8" w:space="0" w:color="1FA22E" w:themeColor="accent1"/>
          <w:bottom w:val="single" w:sz="8" w:space="0" w:color="1FA22E" w:themeColor="accent1"/>
          <w:right w:val="single" w:sz="8" w:space="0" w:color="1FA22E" w:themeColor="accent1"/>
        </w:tcBorders>
      </w:tcPr>
    </w:tblStylePr>
    <w:tblStylePr w:type="firstCol">
      <w:rPr>
        <w:b/>
        <w:bCs/>
      </w:rPr>
    </w:tblStylePr>
    <w:tblStylePr w:type="lastCol">
      <w:rPr>
        <w:b/>
        <w:bCs/>
      </w:rPr>
    </w:tblStylePr>
    <w:tblStylePr w:type="band1Vert">
      <w:tblPr/>
      <w:tcPr>
        <w:tcBorders>
          <w:top w:val="single" w:sz="8" w:space="0" w:color="1FA22E" w:themeColor="accent1"/>
          <w:left w:val="single" w:sz="8" w:space="0" w:color="1FA22E" w:themeColor="accent1"/>
          <w:bottom w:val="single" w:sz="8" w:space="0" w:color="1FA22E" w:themeColor="accent1"/>
          <w:right w:val="single" w:sz="8" w:space="0" w:color="1FA22E" w:themeColor="accent1"/>
        </w:tcBorders>
      </w:tcPr>
    </w:tblStylePr>
    <w:tblStylePr w:type="band1Horz">
      <w:tblPr/>
      <w:tcPr>
        <w:tcBorders>
          <w:top w:val="single" w:sz="8" w:space="0" w:color="1FA22E" w:themeColor="accent1"/>
          <w:left w:val="single" w:sz="8" w:space="0" w:color="1FA22E" w:themeColor="accent1"/>
          <w:bottom w:val="single" w:sz="8" w:space="0" w:color="1FA22E" w:themeColor="accent1"/>
          <w:right w:val="single" w:sz="8" w:space="0" w:color="1FA22E" w:themeColor="accent1"/>
        </w:tcBorders>
      </w:tcPr>
    </w:tblStylePr>
  </w:style>
  <w:style w:type="table" w:styleId="Listeclaire-Accent2">
    <w:name w:val="Light List Accent 2"/>
    <w:basedOn w:val="TableauNormal"/>
    <w:uiPriority w:val="61"/>
    <w:rsid w:val="006F2BC2"/>
    <w:tblPr>
      <w:tblStyleRowBandSize w:val="1"/>
      <w:tblStyleColBandSize w:val="1"/>
      <w:tblBorders>
        <w:top w:val="single" w:sz="8" w:space="0" w:color="E2007A" w:themeColor="accent2"/>
        <w:left w:val="single" w:sz="8" w:space="0" w:color="E2007A" w:themeColor="accent2"/>
        <w:bottom w:val="single" w:sz="8" w:space="0" w:color="E2007A" w:themeColor="accent2"/>
        <w:right w:val="single" w:sz="8" w:space="0" w:color="E2007A" w:themeColor="accent2"/>
      </w:tblBorders>
    </w:tblPr>
    <w:tblStylePr w:type="firstRow">
      <w:pPr>
        <w:spacing w:before="0" w:after="0" w:line="240" w:lineRule="auto"/>
      </w:pPr>
      <w:rPr>
        <w:b/>
        <w:bCs/>
        <w:color w:val="FFFFFF" w:themeColor="background1"/>
      </w:rPr>
      <w:tblPr/>
      <w:tcPr>
        <w:shd w:val="clear" w:color="auto" w:fill="E2007A" w:themeFill="accent2"/>
      </w:tcPr>
    </w:tblStylePr>
    <w:tblStylePr w:type="lastRow">
      <w:pPr>
        <w:spacing w:before="0" w:after="0" w:line="240" w:lineRule="auto"/>
      </w:pPr>
      <w:rPr>
        <w:b/>
        <w:bCs/>
      </w:rPr>
      <w:tblPr/>
      <w:tcPr>
        <w:tcBorders>
          <w:top w:val="double" w:sz="6" w:space="0" w:color="E2007A" w:themeColor="accent2"/>
          <w:left w:val="single" w:sz="8" w:space="0" w:color="E2007A" w:themeColor="accent2"/>
          <w:bottom w:val="single" w:sz="8" w:space="0" w:color="E2007A" w:themeColor="accent2"/>
          <w:right w:val="single" w:sz="8" w:space="0" w:color="E2007A" w:themeColor="accent2"/>
        </w:tcBorders>
      </w:tcPr>
    </w:tblStylePr>
    <w:tblStylePr w:type="firstCol">
      <w:rPr>
        <w:b/>
        <w:bCs/>
      </w:rPr>
    </w:tblStylePr>
    <w:tblStylePr w:type="lastCol">
      <w:rPr>
        <w:b/>
        <w:bCs/>
      </w:rPr>
    </w:tblStylePr>
    <w:tblStylePr w:type="band1Vert">
      <w:tblPr/>
      <w:tcPr>
        <w:tcBorders>
          <w:top w:val="single" w:sz="8" w:space="0" w:color="E2007A" w:themeColor="accent2"/>
          <w:left w:val="single" w:sz="8" w:space="0" w:color="E2007A" w:themeColor="accent2"/>
          <w:bottom w:val="single" w:sz="8" w:space="0" w:color="E2007A" w:themeColor="accent2"/>
          <w:right w:val="single" w:sz="8" w:space="0" w:color="E2007A" w:themeColor="accent2"/>
        </w:tcBorders>
      </w:tcPr>
    </w:tblStylePr>
    <w:tblStylePr w:type="band1Horz">
      <w:tblPr/>
      <w:tcPr>
        <w:tcBorders>
          <w:top w:val="single" w:sz="8" w:space="0" w:color="E2007A" w:themeColor="accent2"/>
          <w:left w:val="single" w:sz="8" w:space="0" w:color="E2007A" w:themeColor="accent2"/>
          <w:bottom w:val="single" w:sz="8" w:space="0" w:color="E2007A" w:themeColor="accent2"/>
          <w:right w:val="single" w:sz="8" w:space="0" w:color="E2007A" w:themeColor="accent2"/>
        </w:tcBorders>
      </w:tcPr>
    </w:tblStylePr>
  </w:style>
  <w:style w:type="paragraph" w:styleId="Textedebulles">
    <w:name w:val="Balloon Text"/>
    <w:basedOn w:val="Normal"/>
    <w:link w:val="TextedebullesCar"/>
    <w:uiPriority w:val="99"/>
    <w:semiHidden/>
    <w:unhideWhenUsed/>
    <w:rsid w:val="006F2BC2"/>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sid w:val="006F2BC2"/>
    <w:rPr>
      <w:rFonts w:ascii="Tahoma" w:eastAsia="MS ??" w:hAnsi="Tahoma" w:cs="Tahoma"/>
      <w:color w:val="000000"/>
      <w:sz w:val="16"/>
      <w:szCs w:val="16"/>
    </w:rPr>
  </w:style>
  <w:style w:type="table" w:styleId="Grilledutableau">
    <w:name w:val="Table Grid"/>
    <w:basedOn w:val="TableauNormal"/>
    <w:uiPriority w:val="39"/>
    <w:rsid w:val="00AE36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link w:val="LgendeCar"/>
    <w:uiPriority w:val="35"/>
    <w:unhideWhenUsed/>
    <w:qFormat/>
    <w:rsid w:val="00C64468"/>
    <w:pPr>
      <w:spacing w:before="0" w:after="200"/>
    </w:pPr>
    <w:rPr>
      <w:i/>
      <w:iCs/>
      <w:color w:val="1F497D" w:themeColor="text2"/>
      <w:sz w:val="18"/>
      <w:szCs w:val="18"/>
    </w:rPr>
  </w:style>
  <w:style w:type="character" w:customStyle="1" w:styleId="LgendeCar">
    <w:name w:val="Légende Car"/>
    <w:basedOn w:val="Policepardfaut"/>
    <w:link w:val="Lgende"/>
    <w:uiPriority w:val="35"/>
    <w:rsid w:val="00C64468"/>
    <w:rPr>
      <w:rFonts w:ascii="Arial" w:eastAsia="MS ??" w:hAnsi="Arial" w:cs="Arial"/>
      <w:i/>
      <w:iCs/>
      <w:color w:val="1F497D" w:themeColor="text2"/>
      <w:sz w:val="18"/>
      <w:szCs w:val="18"/>
    </w:rPr>
  </w:style>
  <w:style w:type="paragraph" w:styleId="En-tte">
    <w:name w:val="header"/>
    <w:basedOn w:val="Normal"/>
    <w:link w:val="En-tteCar"/>
    <w:uiPriority w:val="99"/>
    <w:unhideWhenUsed/>
    <w:rsid w:val="00F12BBD"/>
    <w:pPr>
      <w:tabs>
        <w:tab w:val="center" w:pos="4536"/>
        <w:tab w:val="right" w:pos="9072"/>
      </w:tabs>
      <w:spacing w:before="0"/>
    </w:pPr>
  </w:style>
  <w:style w:type="character" w:customStyle="1" w:styleId="En-tteCar">
    <w:name w:val="En-tête Car"/>
    <w:basedOn w:val="Policepardfaut"/>
    <w:link w:val="En-tte"/>
    <w:uiPriority w:val="99"/>
    <w:rsid w:val="00F12BBD"/>
    <w:rPr>
      <w:rFonts w:ascii="Arial" w:eastAsia="MS ??" w:hAnsi="Arial" w:cs="Arial"/>
      <w:color w:val="000000"/>
      <w:sz w:val="22"/>
      <w:szCs w:val="22"/>
    </w:rPr>
  </w:style>
  <w:style w:type="paragraph" w:styleId="Pieddepage">
    <w:name w:val="footer"/>
    <w:basedOn w:val="Normal"/>
    <w:link w:val="PieddepageCar"/>
    <w:uiPriority w:val="99"/>
    <w:unhideWhenUsed/>
    <w:rsid w:val="00F12BBD"/>
    <w:pPr>
      <w:tabs>
        <w:tab w:val="center" w:pos="4536"/>
        <w:tab w:val="right" w:pos="9072"/>
      </w:tabs>
      <w:spacing w:before="0"/>
    </w:pPr>
  </w:style>
  <w:style w:type="character" w:customStyle="1" w:styleId="PieddepageCar">
    <w:name w:val="Pied de page Car"/>
    <w:basedOn w:val="Policepardfaut"/>
    <w:link w:val="Pieddepage"/>
    <w:uiPriority w:val="99"/>
    <w:rsid w:val="00F12BBD"/>
    <w:rPr>
      <w:rFonts w:ascii="Arial" w:eastAsia="MS ??" w:hAnsi="Arial" w:cs="Arial"/>
      <w:color w:val="000000"/>
      <w:sz w:val="22"/>
      <w:szCs w:val="22"/>
    </w:rPr>
  </w:style>
  <w:style w:type="character" w:styleId="Lienhypertextesuivivisit">
    <w:name w:val="FollowedHyperlink"/>
    <w:basedOn w:val="Policepardfaut"/>
    <w:uiPriority w:val="99"/>
    <w:semiHidden/>
    <w:unhideWhenUsed/>
    <w:rsid w:val="00A12BD6"/>
    <w:rPr>
      <w:color w:val="800080" w:themeColor="followedHyperlink"/>
      <w:u w:val="single"/>
    </w:rPr>
  </w:style>
  <w:style w:type="paragraph" w:styleId="Notedebasdepage">
    <w:name w:val="footnote text"/>
    <w:basedOn w:val="Normal"/>
    <w:link w:val="NotedebasdepageCar"/>
    <w:uiPriority w:val="99"/>
    <w:semiHidden/>
    <w:unhideWhenUsed/>
    <w:rsid w:val="00C32AA8"/>
    <w:pPr>
      <w:spacing w:before="0"/>
    </w:pPr>
    <w:rPr>
      <w:sz w:val="20"/>
      <w:szCs w:val="20"/>
    </w:rPr>
  </w:style>
  <w:style w:type="character" w:customStyle="1" w:styleId="NotedebasdepageCar">
    <w:name w:val="Note de bas de page Car"/>
    <w:basedOn w:val="Policepardfaut"/>
    <w:link w:val="Notedebasdepage"/>
    <w:uiPriority w:val="99"/>
    <w:semiHidden/>
    <w:rsid w:val="00C32AA8"/>
    <w:rPr>
      <w:rFonts w:ascii="Arial" w:eastAsia="MS ??" w:hAnsi="Arial" w:cs="Arial"/>
      <w:color w:val="000000"/>
    </w:rPr>
  </w:style>
  <w:style w:type="character" w:styleId="Appelnotedebasdep">
    <w:name w:val="footnote reference"/>
    <w:basedOn w:val="Policepardfaut"/>
    <w:uiPriority w:val="99"/>
    <w:semiHidden/>
    <w:unhideWhenUsed/>
    <w:rsid w:val="00C32AA8"/>
    <w:rPr>
      <w:vertAlign w:val="superscript"/>
    </w:rPr>
  </w:style>
  <w:style w:type="character" w:styleId="Marquedecommentaire">
    <w:name w:val="annotation reference"/>
    <w:basedOn w:val="Policepardfaut"/>
    <w:uiPriority w:val="99"/>
    <w:semiHidden/>
    <w:unhideWhenUsed/>
    <w:rsid w:val="00785733"/>
    <w:rPr>
      <w:sz w:val="16"/>
      <w:szCs w:val="16"/>
    </w:rPr>
  </w:style>
  <w:style w:type="paragraph" w:styleId="Commentaire">
    <w:name w:val="annotation text"/>
    <w:basedOn w:val="Normal"/>
    <w:link w:val="CommentaireCar"/>
    <w:uiPriority w:val="99"/>
    <w:semiHidden/>
    <w:unhideWhenUsed/>
    <w:rsid w:val="00785733"/>
    <w:rPr>
      <w:sz w:val="20"/>
      <w:szCs w:val="20"/>
    </w:rPr>
  </w:style>
  <w:style w:type="character" w:customStyle="1" w:styleId="CommentaireCar">
    <w:name w:val="Commentaire Car"/>
    <w:basedOn w:val="Policepardfaut"/>
    <w:link w:val="Commentaire"/>
    <w:uiPriority w:val="99"/>
    <w:semiHidden/>
    <w:rsid w:val="00785733"/>
    <w:rPr>
      <w:rFonts w:ascii="Arial" w:eastAsia="MS ??" w:hAnsi="Arial" w:cs="Arial"/>
      <w:color w:val="000000"/>
    </w:rPr>
  </w:style>
  <w:style w:type="paragraph" w:styleId="Objetducommentaire">
    <w:name w:val="annotation subject"/>
    <w:basedOn w:val="Commentaire"/>
    <w:next w:val="Commentaire"/>
    <w:link w:val="ObjetducommentaireCar"/>
    <w:uiPriority w:val="99"/>
    <w:semiHidden/>
    <w:unhideWhenUsed/>
    <w:rsid w:val="00785733"/>
    <w:rPr>
      <w:b/>
      <w:bCs/>
    </w:rPr>
  </w:style>
  <w:style w:type="character" w:customStyle="1" w:styleId="ObjetducommentaireCar">
    <w:name w:val="Objet du commentaire Car"/>
    <w:basedOn w:val="CommentaireCar"/>
    <w:link w:val="Objetducommentaire"/>
    <w:uiPriority w:val="99"/>
    <w:semiHidden/>
    <w:rsid w:val="00785733"/>
    <w:rPr>
      <w:rFonts w:ascii="Arial" w:eastAsia="MS ??" w:hAnsi="Arial" w:cs="Arial"/>
      <w:b/>
      <w:b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itbucket.org/chchrsc/rios/downloads/rios-1.4.4.zip" TargetMode="External"/><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apoli.teledetection.fr/logiciels/otb_moringa_build_win_x64.zip"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hyperlink" Target="https://www.lfd.uci.edu/~gohlke/pythonlibs/"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yperlink" Target="https://eternallybored.org/misc/wget/releases/wget-1.19.1-win64.zip" TargetMode="External"/><Relationship Id="rId19" Type="http://schemas.openxmlformats.org/officeDocument/2006/relationships/hyperlink" Target="https://github.com/olivierhagolle/peps_download" TargetMode="External"/><Relationship Id="rId31" Type="http://schemas.openxmlformats.org/officeDocument/2006/relationships/image" Target="media/image17.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github.com/git-for-windows/git/releases/download/v2.12.2.windows.2/Git-2.12.2.2-64-bit.exe"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napoli.teledetection.fr/logiciels/fmask_win_x64.zip" TargetMode="Externa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s>
</file>

<file path=word/theme/theme1.xml><?xml version="1.0" encoding="utf-8"?>
<a:theme xmlns:a="http://schemas.openxmlformats.org/drawingml/2006/main" name="Thème Office">
  <a:themeElements>
    <a:clrScheme name="Cirad">
      <a:dk1>
        <a:sysClr val="windowText" lastClr="000000"/>
      </a:dk1>
      <a:lt1>
        <a:sysClr val="window" lastClr="FFFFFF"/>
      </a:lt1>
      <a:dk2>
        <a:srgbClr val="1F497D"/>
      </a:dk2>
      <a:lt2>
        <a:srgbClr val="EEECE1"/>
      </a:lt2>
      <a:accent1>
        <a:srgbClr val="1FA22E"/>
      </a:accent1>
      <a:accent2>
        <a:srgbClr val="E2007A"/>
      </a:accent2>
      <a:accent3>
        <a:srgbClr val="97BF0D"/>
      </a:accent3>
      <a:accent4>
        <a:srgbClr val="DFDB00"/>
      </a:accent4>
      <a:accent5>
        <a:srgbClr val="00B0F0"/>
      </a:accent5>
      <a:accent6>
        <a:srgbClr val="7030A0"/>
      </a:accent6>
      <a:hlink>
        <a:srgbClr val="0000FF"/>
      </a:hlink>
      <a:folHlink>
        <a:srgbClr val="800080"/>
      </a:folHlink>
    </a:clrScheme>
    <a:fontScheme name="Cirad 2">
      <a:majorFont>
        <a:latin typeface="Arial"/>
        <a:ea typeface=""/>
        <a:cs typeface=""/>
      </a:majorFont>
      <a:minorFont>
        <a:latin typeface="Garamond"/>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30B4D5-CB03-4203-A4ED-CED07C459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32</Pages>
  <Words>8414</Words>
  <Characters>46277</Characters>
  <Application>Microsoft Office Word</Application>
  <DocSecurity>0</DocSecurity>
  <Lines>385</Lines>
  <Paragraphs>109</Paragraphs>
  <ScaleCrop>false</ScaleCrop>
  <HeadingPairs>
    <vt:vector size="2" baseType="variant">
      <vt:variant>
        <vt:lpstr>Titre</vt:lpstr>
      </vt:variant>
      <vt:variant>
        <vt:i4>1</vt:i4>
      </vt:variant>
    </vt:vector>
  </HeadingPairs>
  <TitlesOfParts>
    <vt:vector size="1" baseType="lpstr">
      <vt:lpstr>Rapport de mission</vt:lpstr>
    </vt:vector>
  </TitlesOfParts>
  <Company>CIRAD</Company>
  <LinksUpToDate>false</LinksUpToDate>
  <CharactersWithSpaces>54582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mission</dc:title>
  <dc:creator>CIRAD CIRAD</dc:creator>
  <cp:lastModifiedBy>sdupuy</cp:lastModifiedBy>
  <cp:revision>7</cp:revision>
  <cp:lastPrinted>2014-06-20T15:31:00Z</cp:lastPrinted>
  <dcterms:created xsi:type="dcterms:W3CDTF">2018-07-26T15:20:00Z</dcterms:created>
  <dcterms:modified xsi:type="dcterms:W3CDTF">2019-05-24T06:58:00Z</dcterms:modified>
</cp:coreProperties>
</file>